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A34C0F" w14:textId="77777777" w:rsidR="003F2E26" w:rsidRPr="003F2E26" w:rsidRDefault="003F2E26" w:rsidP="003F2E26">
      <w:pPr>
        <w:spacing w:after="0" w:line="240" w:lineRule="auto"/>
        <w:jc w:val="right"/>
        <w:rPr>
          <w:rFonts w:ascii="Calibri" w:hAnsi="Calibri" w:cs="Calibri"/>
          <w:b/>
          <w:sz w:val="24"/>
          <w:szCs w:val="24"/>
        </w:rPr>
      </w:pPr>
      <w:bookmarkStart w:id="0" w:name="_GoBack"/>
      <w:bookmarkEnd w:id="0"/>
      <w:r w:rsidRPr="003F2E26">
        <w:rPr>
          <w:rFonts w:ascii="Calibri" w:hAnsi="Calibri" w:cs="Calibri"/>
          <w:b/>
          <w:sz w:val="24"/>
          <w:szCs w:val="24"/>
        </w:rPr>
        <w:t>ALLEGATO 1</w:t>
      </w:r>
    </w:p>
    <w:p w14:paraId="32F7124C" w14:textId="4405D403" w:rsidR="00C43FBE" w:rsidRPr="003F2E26" w:rsidRDefault="00451788" w:rsidP="00B447A0">
      <w:pPr>
        <w:spacing w:after="0" w:line="240" w:lineRule="auto"/>
        <w:jc w:val="center"/>
        <w:rPr>
          <w:rFonts w:ascii="Calibri" w:hAnsi="Calibri" w:cs="Calibri"/>
          <w:b/>
          <w:sz w:val="28"/>
          <w:szCs w:val="28"/>
        </w:rPr>
      </w:pPr>
      <w:r w:rsidRPr="003F2E26">
        <w:rPr>
          <w:rFonts w:ascii="Calibri" w:hAnsi="Calibri" w:cs="Calibri"/>
          <w:b/>
          <w:sz w:val="28"/>
          <w:szCs w:val="28"/>
        </w:rPr>
        <w:t>R</w:t>
      </w:r>
      <w:r w:rsidR="00B447A0" w:rsidRPr="003F2E26">
        <w:rPr>
          <w:rFonts w:ascii="Calibri" w:hAnsi="Calibri" w:cs="Calibri"/>
          <w:b/>
          <w:sz w:val="28"/>
          <w:szCs w:val="28"/>
        </w:rPr>
        <w:t>ELAZIONE TECNICA</w:t>
      </w:r>
    </w:p>
    <w:p w14:paraId="73CBF00F" w14:textId="77777777" w:rsidR="00364BC1" w:rsidRDefault="00364BC1" w:rsidP="00364BC1">
      <w:pPr>
        <w:rPr>
          <w:rFonts w:ascii="Times New Roman" w:hAnsi="Times New Roman" w:cs="Times New Roman"/>
          <w:sz w:val="24"/>
          <w:szCs w:val="24"/>
        </w:rPr>
      </w:pPr>
    </w:p>
    <w:p w14:paraId="71C55606" w14:textId="7CA3A92F" w:rsidR="00C47937" w:rsidRPr="00CA30A3" w:rsidRDefault="00CA30A3" w:rsidP="002B69B3">
      <w:pPr>
        <w:pStyle w:val="Paragrafoelenco"/>
        <w:numPr>
          <w:ilvl w:val="0"/>
          <w:numId w:val="30"/>
        </w:numPr>
        <w:rPr>
          <w:rFonts w:ascii="Calibri" w:hAnsi="Calibri" w:cs="Calibri"/>
          <w:b/>
          <w:sz w:val="24"/>
          <w:szCs w:val="24"/>
        </w:rPr>
      </w:pPr>
      <w:r w:rsidRPr="00CA30A3">
        <w:rPr>
          <w:rFonts w:ascii="Calibri" w:hAnsi="Calibri" w:cs="Calibri"/>
          <w:b/>
          <w:sz w:val="24"/>
          <w:szCs w:val="24"/>
        </w:rPr>
        <w:t>PREMESSA</w:t>
      </w:r>
    </w:p>
    <w:p w14:paraId="3A8217A5" w14:textId="07AF871C" w:rsidR="00257441" w:rsidRPr="000D6584" w:rsidRDefault="00B45C94" w:rsidP="002345A1">
      <w:pPr>
        <w:pStyle w:val="Testocommento"/>
        <w:numPr>
          <w:ilvl w:val="0"/>
          <w:numId w:val="35"/>
        </w:numPr>
        <w:spacing w:line="0" w:lineRule="atLeast"/>
        <w:rPr>
          <w:rFonts w:ascii="Calibri" w:eastAsiaTheme="minorHAnsi" w:hAnsi="Calibri" w:cs="Calibri"/>
          <w:sz w:val="24"/>
          <w:szCs w:val="24"/>
          <w:lang w:val="it-IT"/>
        </w:rPr>
      </w:pPr>
      <w:bookmarkStart w:id="1" w:name="_Toc354038170"/>
      <w:bookmarkStart w:id="2" w:name="_Toc380501861"/>
      <w:bookmarkStart w:id="3" w:name="_Toc391035973"/>
      <w:bookmarkStart w:id="4" w:name="_Toc391036046"/>
      <w:r w:rsidRPr="00B95829">
        <w:rPr>
          <w:rFonts w:ascii="Calibri" w:eastAsiaTheme="minorHAnsi" w:hAnsi="Calibri" w:cs="Calibri"/>
          <w:sz w:val="24"/>
          <w:szCs w:val="24"/>
          <w:lang w:val="it-IT"/>
        </w:rPr>
        <w:t>La Regione Marche, a fronte della situazione economica e delle elevate difficoltà finanziarie che si trovano ad affrontare le unità imprenditoriali più piccole e fragili, intende promuovere e sviluppare programmi di microcredito, educazione finanziaria e cultura d’impresa nell’ottica di sostenere il tessuto economico e sociale della Regione, soprattutto in seguito all’epidemia sanitaria.</w:t>
      </w:r>
      <w:r w:rsidR="002345A1">
        <w:rPr>
          <w:rFonts w:ascii="Calibri" w:eastAsiaTheme="minorHAnsi" w:hAnsi="Calibri" w:cs="Calibri"/>
          <w:sz w:val="24"/>
          <w:szCs w:val="24"/>
          <w:lang w:val="it-IT"/>
        </w:rPr>
        <w:t xml:space="preserve"> </w:t>
      </w:r>
      <w:r w:rsidRPr="002345A1">
        <w:rPr>
          <w:rFonts w:ascii="Calibri" w:hAnsi="Calibri" w:cs="Calibri"/>
          <w:sz w:val="24"/>
          <w:szCs w:val="24"/>
        </w:rPr>
        <w:t>Con Legge Regionale n. 13/2021 “Disposizioni urgenti in tema di commercio, di sostegno alle imprese, di erogazioni liberali e variazione al bilancio di previsione 2021/2023 a seguito dell’emergenza epidemiologica da Covid – 19”. Art. 6 si e sostenere la ripresa delle attività delle microimprese aventi sede legale sul territorio regionale attraverso l’attivazione di un Fondo per il Microcredito Imprenditoriale.</w:t>
      </w:r>
      <w:r w:rsidR="002345A1">
        <w:rPr>
          <w:rFonts w:ascii="Calibri" w:hAnsi="Calibri" w:cs="Calibri"/>
          <w:sz w:val="24"/>
          <w:szCs w:val="24"/>
          <w:lang w:val="it-IT"/>
        </w:rPr>
        <w:t xml:space="preserve"> </w:t>
      </w:r>
      <w:r w:rsidRPr="002345A1">
        <w:rPr>
          <w:rFonts w:ascii="Calibri" w:hAnsi="Calibri" w:cs="Calibri"/>
          <w:sz w:val="24"/>
          <w:szCs w:val="24"/>
        </w:rPr>
        <w:t>La Regione</w:t>
      </w:r>
      <w:r w:rsidR="0052446C" w:rsidRPr="002345A1">
        <w:rPr>
          <w:rFonts w:ascii="Calibri" w:hAnsi="Calibri" w:cs="Calibri"/>
          <w:sz w:val="24"/>
          <w:szCs w:val="24"/>
        </w:rPr>
        <w:t xml:space="preserve"> </w:t>
      </w:r>
      <w:r w:rsidRPr="002345A1">
        <w:rPr>
          <w:rFonts w:ascii="Calibri" w:hAnsi="Calibri" w:cs="Calibri"/>
          <w:sz w:val="24"/>
          <w:szCs w:val="24"/>
        </w:rPr>
        <w:t xml:space="preserve">Marche, Pf </w:t>
      </w:r>
      <w:r w:rsidR="001B065F" w:rsidRPr="001B065F">
        <w:rPr>
          <w:rFonts w:ascii="Calibri" w:hAnsi="Calibri" w:cs="Calibri"/>
          <w:sz w:val="24"/>
          <w:szCs w:val="24"/>
        </w:rPr>
        <w:t>Credito, Cooperative, Commercio e Tutela Dei Consumatori</w:t>
      </w:r>
      <w:r w:rsidR="001B065F" w:rsidRPr="002345A1">
        <w:rPr>
          <w:rFonts w:ascii="Calibri" w:hAnsi="Calibri" w:cs="Calibri"/>
          <w:sz w:val="24"/>
          <w:szCs w:val="24"/>
        </w:rPr>
        <w:t xml:space="preserve"> </w:t>
      </w:r>
      <w:r w:rsidRPr="002345A1">
        <w:rPr>
          <w:rFonts w:ascii="Calibri" w:hAnsi="Calibri" w:cs="Calibri"/>
          <w:sz w:val="24"/>
          <w:szCs w:val="24"/>
        </w:rPr>
        <w:t>intende affidare il servizio di gestione del Fondo per il Microcredito Imprenditoriale ad operatori del M</w:t>
      </w:r>
      <w:r w:rsidR="00FF121D">
        <w:rPr>
          <w:rFonts w:ascii="Calibri" w:hAnsi="Calibri" w:cs="Calibri"/>
          <w:sz w:val="24"/>
          <w:szCs w:val="24"/>
          <w:lang w:val="it-IT"/>
        </w:rPr>
        <w:t>i</w:t>
      </w:r>
      <w:r w:rsidRPr="002345A1">
        <w:rPr>
          <w:rFonts w:ascii="Calibri" w:hAnsi="Calibri" w:cs="Calibri"/>
          <w:sz w:val="24"/>
          <w:szCs w:val="24"/>
        </w:rPr>
        <w:t>crocredito iscritt</w:t>
      </w:r>
      <w:r w:rsidR="0052446C" w:rsidRPr="002345A1">
        <w:rPr>
          <w:rFonts w:ascii="Calibri" w:hAnsi="Calibri" w:cs="Calibri"/>
          <w:sz w:val="24"/>
          <w:szCs w:val="24"/>
        </w:rPr>
        <w:t>i</w:t>
      </w:r>
      <w:r w:rsidRPr="002345A1">
        <w:rPr>
          <w:rFonts w:ascii="Calibri" w:hAnsi="Calibri" w:cs="Calibri"/>
          <w:sz w:val="24"/>
          <w:szCs w:val="24"/>
        </w:rPr>
        <w:t xml:space="preserve"> ad apposito Albo ex art. 111 </w:t>
      </w:r>
      <w:r w:rsidR="008E0E1E">
        <w:rPr>
          <w:rFonts w:ascii="Calibri" w:hAnsi="Calibri" w:cs="Calibri"/>
          <w:sz w:val="24"/>
          <w:szCs w:val="24"/>
          <w:lang w:val="it-IT"/>
        </w:rPr>
        <w:t xml:space="preserve">e 113 </w:t>
      </w:r>
      <w:r w:rsidRPr="002345A1">
        <w:rPr>
          <w:rFonts w:ascii="Calibri" w:hAnsi="Calibri" w:cs="Calibri"/>
          <w:sz w:val="24"/>
          <w:szCs w:val="24"/>
        </w:rPr>
        <w:t>del TUB.</w:t>
      </w:r>
      <w:r w:rsidR="002345A1">
        <w:rPr>
          <w:rFonts w:ascii="Calibri" w:eastAsiaTheme="minorHAnsi" w:hAnsi="Calibri" w:cs="Calibri"/>
          <w:sz w:val="24"/>
          <w:szCs w:val="24"/>
          <w:lang w:val="it-IT"/>
        </w:rPr>
        <w:t xml:space="preserve"> </w:t>
      </w:r>
      <w:r w:rsidR="00F4073A" w:rsidRPr="000D6584">
        <w:rPr>
          <w:rFonts w:ascii="Calibri" w:eastAsiaTheme="minorHAnsi" w:hAnsi="Calibri" w:cs="Calibri"/>
          <w:sz w:val="24"/>
          <w:szCs w:val="24"/>
          <w:lang w:val="it-IT"/>
        </w:rPr>
        <w:t>Tale attività deve essere affidata all’esterno per l’insuffici</w:t>
      </w:r>
      <w:r w:rsidR="002345A1" w:rsidRPr="000D6584">
        <w:rPr>
          <w:rFonts w:ascii="Calibri" w:eastAsiaTheme="minorHAnsi" w:hAnsi="Calibri" w:cs="Calibri"/>
          <w:sz w:val="24"/>
          <w:szCs w:val="24"/>
          <w:lang w:val="it-IT"/>
        </w:rPr>
        <w:t xml:space="preserve">enza di professionalità e mezzi </w:t>
      </w:r>
      <w:r w:rsidR="00F4073A" w:rsidRPr="000D6584">
        <w:rPr>
          <w:rFonts w:ascii="Calibri" w:eastAsiaTheme="minorHAnsi" w:hAnsi="Calibri" w:cs="Calibri"/>
          <w:sz w:val="24"/>
          <w:szCs w:val="24"/>
          <w:lang w:val="it-IT"/>
        </w:rPr>
        <w:t>adeguati al proprio interno.</w:t>
      </w:r>
    </w:p>
    <w:p w14:paraId="2BD1EB56" w14:textId="77777777" w:rsidR="006921AC" w:rsidRPr="00B45C94" w:rsidRDefault="006921AC" w:rsidP="00645C12">
      <w:pPr>
        <w:pStyle w:val="Testocommento"/>
        <w:spacing w:line="0" w:lineRule="atLeast"/>
        <w:rPr>
          <w:rFonts w:ascii="Calibri" w:eastAsiaTheme="minorHAnsi" w:hAnsi="Calibri" w:cs="Calibri"/>
          <w:sz w:val="24"/>
          <w:szCs w:val="24"/>
          <w:lang w:val="it-IT"/>
        </w:rPr>
      </w:pPr>
    </w:p>
    <w:p w14:paraId="6465CC36" w14:textId="0A747B7E" w:rsidR="00011790" w:rsidRDefault="00011790" w:rsidP="00CA30A3">
      <w:pPr>
        <w:pStyle w:val="Testocommento"/>
        <w:numPr>
          <w:ilvl w:val="0"/>
          <w:numId w:val="30"/>
        </w:numPr>
        <w:spacing w:line="0" w:lineRule="atLeast"/>
        <w:rPr>
          <w:rFonts w:ascii="Calibri" w:eastAsiaTheme="minorHAnsi" w:hAnsi="Calibri" w:cs="Calibri"/>
          <w:sz w:val="24"/>
          <w:szCs w:val="24"/>
          <w:lang w:val="it-IT"/>
        </w:rPr>
      </w:pPr>
      <w:r w:rsidRPr="00CA30A3">
        <w:rPr>
          <w:rFonts w:ascii="Calibri" w:eastAsiaTheme="minorHAnsi" w:hAnsi="Calibri" w:cs="Calibri"/>
          <w:b/>
          <w:sz w:val="24"/>
          <w:szCs w:val="24"/>
          <w:lang w:val="it-IT"/>
        </w:rPr>
        <w:t>DESCRIZIONE DEL SERVIZIO</w:t>
      </w:r>
      <w:r w:rsidR="00B95829" w:rsidRPr="00B95829">
        <w:rPr>
          <w:rFonts w:ascii="Calibri" w:eastAsiaTheme="minorHAnsi" w:hAnsi="Calibri" w:cs="Calibri"/>
          <w:sz w:val="24"/>
          <w:szCs w:val="24"/>
          <w:lang w:val="it-IT"/>
        </w:rPr>
        <w:t>:</w:t>
      </w:r>
    </w:p>
    <w:p w14:paraId="148224AF" w14:textId="77777777" w:rsidR="00CA30A3" w:rsidRDefault="00CA30A3" w:rsidP="00645C12">
      <w:pPr>
        <w:pStyle w:val="Testocommento"/>
        <w:spacing w:line="0" w:lineRule="atLeast"/>
        <w:rPr>
          <w:rFonts w:ascii="Calibri" w:eastAsiaTheme="minorHAnsi" w:hAnsi="Calibri" w:cs="Calibri"/>
          <w:sz w:val="24"/>
          <w:szCs w:val="24"/>
          <w:lang w:val="it-IT"/>
        </w:rPr>
      </w:pPr>
    </w:p>
    <w:p w14:paraId="34B40BFA" w14:textId="6EE23DF8" w:rsidR="002345A1" w:rsidRDefault="00F4073A" w:rsidP="00645C12">
      <w:pPr>
        <w:pStyle w:val="Testocommento"/>
        <w:numPr>
          <w:ilvl w:val="0"/>
          <w:numId w:val="35"/>
        </w:numPr>
        <w:spacing w:line="0" w:lineRule="atLeast"/>
        <w:rPr>
          <w:rFonts w:ascii="Calibri" w:eastAsiaTheme="minorHAnsi" w:hAnsi="Calibri" w:cs="Calibri"/>
          <w:sz w:val="24"/>
          <w:szCs w:val="24"/>
          <w:lang w:val="it-IT"/>
        </w:rPr>
      </w:pPr>
      <w:r w:rsidRPr="00B95829">
        <w:rPr>
          <w:rFonts w:ascii="Calibri" w:eastAsiaTheme="minorHAnsi" w:hAnsi="Calibri" w:cs="Calibri"/>
          <w:sz w:val="24"/>
          <w:szCs w:val="24"/>
          <w:lang w:val="it-IT"/>
        </w:rPr>
        <w:t xml:space="preserve">L’oggetto del </w:t>
      </w:r>
      <w:r w:rsidR="00B95829" w:rsidRPr="00B95829">
        <w:rPr>
          <w:rFonts w:ascii="Calibri" w:eastAsiaTheme="minorHAnsi" w:hAnsi="Calibri" w:cs="Calibri"/>
          <w:sz w:val="24"/>
          <w:szCs w:val="24"/>
          <w:lang w:val="it-IT"/>
        </w:rPr>
        <w:t>servizio</w:t>
      </w:r>
      <w:r w:rsidR="00257441" w:rsidRPr="00B95829">
        <w:rPr>
          <w:rFonts w:ascii="Calibri" w:eastAsiaTheme="minorHAnsi" w:hAnsi="Calibri" w:cs="Calibri"/>
          <w:sz w:val="24"/>
          <w:szCs w:val="24"/>
          <w:lang w:val="it-IT"/>
        </w:rPr>
        <w:t xml:space="preserve"> richiesto è</w:t>
      </w:r>
      <w:r w:rsidR="0034656C">
        <w:rPr>
          <w:rFonts w:ascii="Calibri" w:eastAsiaTheme="minorHAnsi" w:hAnsi="Calibri" w:cs="Calibri"/>
          <w:sz w:val="24"/>
          <w:szCs w:val="24"/>
          <w:lang w:val="it-IT"/>
        </w:rPr>
        <w:t xml:space="preserve"> il seguente: </w:t>
      </w:r>
      <w:r w:rsidR="00B95829" w:rsidRPr="00B95829">
        <w:rPr>
          <w:rFonts w:ascii="Calibri" w:eastAsiaTheme="minorHAnsi" w:hAnsi="Calibri" w:cs="Calibri"/>
          <w:sz w:val="24"/>
          <w:szCs w:val="24"/>
          <w:lang w:val="it-IT"/>
        </w:rPr>
        <w:t xml:space="preserve"> </w:t>
      </w:r>
      <w:r w:rsidR="00B95829" w:rsidRPr="0034656C">
        <w:rPr>
          <w:rFonts w:ascii="Calibri" w:eastAsiaTheme="minorHAnsi" w:hAnsi="Calibri" w:cs="Calibri"/>
          <w:b/>
          <w:sz w:val="24"/>
          <w:szCs w:val="24"/>
          <w:lang w:val="it-IT"/>
        </w:rPr>
        <w:t xml:space="preserve">Affidamento </w:t>
      </w:r>
      <w:r w:rsidR="000B5E60">
        <w:rPr>
          <w:rFonts w:ascii="Calibri" w:eastAsiaTheme="minorHAnsi" w:hAnsi="Calibri" w:cs="Calibri"/>
          <w:b/>
          <w:sz w:val="24"/>
          <w:szCs w:val="24"/>
          <w:lang w:val="it-IT"/>
        </w:rPr>
        <w:t>S</w:t>
      </w:r>
      <w:r w:rsidR="00B95829" w:rsidRPr="0034656C">
        <w:rPr>
          <w:rFonts w:ascii="Calibri" w:eastAsiaTheme="minorHAnsi" w:hAnsi="Calibri" w:cs="Calibri"/>
          <w:b/>
          <w:sz w:val="24"/>
          <w:szCs w:val="24"/>
          <w:lang w:val="it-IT"/>
        </w:rPr>
        <w:t xml:space="preserve">ervizio </w:t>
      </w:r>
      <w:r w:rsidR="000B5E60">
        <w:rPr>
          <w:rFonts w:ascii="Calibri" w:eastAsiaTheme="minorHAnsi" w:hAnsi="Calibri" w:cs="Calibri"/>
          <w:b/>
          <w:sz w:val="24"/>
          <w:szCs w:val="24"/>
          <w:lang w:val="it-IT"/>
        </w:rPr>
        <w:t>G</w:t>
      </w:r>
      <w:r w:rsidR="00B95829" w:rsidRPr="0034656C">
        <w:rPr>
          <w:rFonts w:ascii="Calibri" w:eastAsiaTheme="minorHAnsi" w:hAnsi="Calibri" w:cs="Calibri"/>
          <w:b/>
          <w:sz w:val="24"/>
          <w:szCs w:val="24"/>
          <w:lang w:val="it-IT"/>
        </w:rPr>
        <w:t>estione Fondo Microcredito</w:t>
      </w:r>
      <w:r w:rsidR="00257441" w:rsidRPr="00B95829">
        <w:rPr>
          <w:rFonts w:ascii="Calibri" w:eastAsiaTheme="minorHAnsi" w:hAnsi="Calibri" w:cs="Calibri"/>
          <w:sz w:val="24"/>
          <w:szCs w:val="24"/>
          <w:lang w:val="it-IT"/>
        </w:rPr>
        <w:t xml:space="preserve"> </w:t>
      </w:r>
      <w:r w:rsidR="00B95829" w:rsidRPr="00B95829">
        <w:rPr>
          <w:rFonts w:ascii="Calibri" w:eastAsiaTheme="minorHAnsi" w:hAnsi="Calibri" w:cs="Calibri"/>
          <w:sz w:val="24"/>
          <w:szCs w:val="24"/>
          <w:lang w:val="it-IT"/>
        </w:rPr>
        <w:t>R</w:t>
      </w:r>
      <w:r w:rsidR="007E1374" w:rsidRPr="00B95829">
        <w:rPr>
          <w:rFonts w:ascii="Calibri" w:eastAsiaTheme="minorHAnsi" w:hAnsi="Calibri" w:cs="Calibri"/>
          <w:sz w:val="24"/>
          <w:szCs w:val="24"/>
          <w:lang w:val="it-IT"/>
        </w:rPr>
        <w:t>iconducibile</w:t>
      </w:r>
      <w:r w:rsidR="00C17EC1" w:rsidRPr="00B95829">
        <w:rPr>
          <w:rFonts w:ascii="Calibri" w:eastAsiaTheme="minorHAnsi" w:hAnsi="Calibri" w:cs="Calibri"/>
          <w:sz w:val="24"/>
          <w:szCs w:val="24"/>
          <w:lang w:val="it-IT"/>
        </w:rPr>
        <w:t xml:space="preserve"> al CPV </w:t>
      </w:r>
      <w:r w:rsidR="00011790" w:rsidRPr="00B95829">
        <w:rPr>
          <w:rFonts w:ascii="Calibri" w:eastAsiaTheme="minorHAnsi" w:hAnsi="Calibri" w:cs="Calibri"/>
          <w:sz w:val="24"/>
          <w:szCs w:val="24"/>
          <w:lang w:val="it-IT"/>
        </w:rPr>
        <w:t xml:space="preserve">66113100-6 </w:t>
      </w:r>
      <w:r w:rsidR="001A71F7">
        <w:rPr>
          <w:rFonts w:ascii="Calibri" w:eastAsiaTheme="minorHAnsi" w:hAnsi="Calibri" w:cs="Calibri"/>
          <w:sz w:val="24"/>
          <w:szCs w:val="24"/>
          <w:lang w:val="it-IT"/>
        </w:rPr>
        <w:t xml:space="preserve">- </w:t>
      </w:r>
      <w:r w:rsidR="001A71F7" w:rsidRPr="001A71F7">
        <w:rPr>
          <w:rFonts w:ascii="Calibri" w:eastAsiaTheme="minorHAnsi" w:hAnsi="Calibri" w:cs="Calibri"/>
          <w:sz w:val="24"/>
          <w:szCs w:val="24"/>
          <w:lang w:val="it-IT"/>
        </w:rPr>
        <w:t>codice CUI S80008630420202100114</w:t>
      </w:r>
    </w:p>
    <w:p w14:paraId="75C063F6" w14:textId="77777777" w:rsidR="002345A1" w:rsidRDefault="002345A1" w:rsidP="002345A1">
      <w:pPr>
        <w:pStyle w:val="Testocommento"/>
        <w:spacing w:line="0" w:lineRule="atLeast"/>
        <w:ind w:left="360"/>
        <w:rPr>
          <w:rFonts w:ascii="Calibri" w:eastAsiaTheme="minorHAnsi" w:hAnsi="Calibri" w:cs="Calibri"/>
          <w:sz w:val="24"/>
          <w:szCs w:val="24"/>
          <w:lang w:val="it-IT"/>
        </w:rPr>
      </w:pPr>
    </w:p>
    <w:p w14:paraId="363F7DF6" w14:textId="2AA63D09" w:rsidR="00CA30A3" w:rsidRPr="002345A1" w:rsidRDefault="00CA30A3" w:rsidP="00645C12">
      <w:pPr>
        <w:pStyle w:val="Testocommento"/>
        <w:numPr>
          <w:ilvl w:val="0"/>
          <w:numId w:val="35"/>
        </w:numPr>
        <w:spacing w:line="0" w:lineRule="atLeast"/>
        <w:rPr>
          <w:rFonts w:ascii="Calibri" w:eastAsiaTheme="minorHAnsi" w:hAnsi="Calibri" w:cs="Calibri"/>
          <w:sz w:val="24"/>
          <w:szCs w:val="24"/>
          <w:lang w:val="it-IT"/>
        </w:rPr>
      </w:pPr>
      <w:r w:rsidRPr="002345A1">
        <w:rPr>
          <w:rFonts w:ascii="Calibri" w:eastAsiaTheme="minorHAnsi" w:hAnsi="Calibri" w:cs="Calibri"/>
          <w:sz w:val="24"/>
          <w:szCs w:val="24"/>
          <w:lang w:val="it-IT"/>
        </w:rPr>
        <w:t xml:space="preserve">Le </w:t>
      </w:r>
      <w:r w:rsidR="002345A1" w:rsidRPr="002345A1">
        <w:rPr>
          <w:rFonts w:ascii="Calibri" w:eastAsiaTheme="minorHAnsi" w:hAnsi="Calibri" w:cs="Calibri"/>
          <w:sz w:val="24"/>
          <w:szCs w:val="24"/>
          <w:lang w:val="it-IT"/>
        </w:rPr>
        <w:t>condizioni,</w:t>
      </w:r>
      <w:r w:rsidRPr="002345A1">
        <w:rPr>
          <w:rFonts w:ascii="Calibri" w:eastAsiaTheme="minorHAnsi" w:hAnsi="Calibri" w:cs="Calibri"/>
          <w:sz w:val="24"/>
          <w:szCs w:val="24"/>
          <w:lang w:val="it-IT"/>
        </w:rPr>
        <w:t xml:space="preserve"> i requisiti e le modalità alle quali dovrà corrispondere la fornitura ed il servizio sono stabilite, oltre che nel presente </w:t>
      </w:r>
      <w:r w:rsidR="002345A1" w:rsidRPr="002345A1">
        <w:rPr>
          <w:rFonts w:ascii="Calibri" w:eastAsiaTheme="minorHAnsi" w:hAnsi="Calibri" w:cs="Calibri"/>
          <w:sz w:val="24"/>
          <w:szCs w:val="24"/>
          <w:lang w:val="it-IT"/>
        </w:rPr>
        <w:t>documento,</w:t>
      </w:r>
      <w:r w:rsidRPr="002345A1">
        <w:rPr>
          <w:rFonts w:ascii="Calibri" w:eastAsiaTheme="minorHAnsi" w:hAnsi="Calibri" w:cs="Calibri"/>
          <w:sz w:val="24"/>
          <w:szCs w:val="24"/>
          <w:lang w:val="it-IT"/>
        </w:rPr>
        <w:t xml:space="preserve"> nel Capitolato di </w:t>
      </w:r>
      <w:r w:rsidR="00B83E8F">
        <w:rPr>
          <w:rFonts w:ascii="Calibri" w:eastAsiaTheme="minorHAnsi" w:hAnsi="Calibri" w:cs="Calibri"/>
          <w:sz w:val="24"/>
          <w:szCs w:val="24"/>
          <w:lang w:val="it-IT"/>
        </w:rPr>
        <w:t>g</w:t>
      </w:r>
      <w:r w:rsidRPr="002345A1">
        <w:rPr>
          <w:rFonts w:ascii="Calibri" w:eastAsiaTheme="minorHAnsi" w:hAnsi="Calibri" w:cs="Calibri"/>
          <w:sz w:val="24"/>
          <w:szCs w:val="24"/>
          <w:lang w:val="it-IT"/>
        </w:rPr>
        <w:t xml:space="preserve">ara </w:t>
      </w:r>
      <w:r w:rsidR="002345A1" w:rsidRPr="002345A1">
        <w:rPr>
          <w:rFonts w:ascii="Calibri" w:eastAsiaTheme="minorHAnsi" w:hAnsi="Calibri" w:cs="Calibri"/>
          <w:sz w:val="24"/>
          <w:szCs w:val="24"/>
          <w:lang w:val="it-IT"/>
        </w:rPr>
        <w:t>(Allegato</w:t>
      </w:r>
      <w:r w:rsidRPr="002345A1">
        <w:rPr>
          <w:rFonts w:ascii="Calibri" w:eastAsiaTheme="minorHAnsi" w:hAnsi="Calibri" w:cs="Calibri"/>
          <w:sz w:val="24"/>
          <w:szCs w:val="24"/>
          <w:lang w:val="it-IT"/>
        </w:rPr>
        <w:t xml:space="preserve"> </w:t>
      </w:r>
      <w:r w:rsidR="00B83E8F">
        <w:rPr>
          <w:rFonts w:ascii="Calibri" w:eastAsiaTheme="minorHAnsi" w:hAnsi="Calibri" w:cs="Calibri"/>
          <w:sz w:val="24"/>
          <w:szCs w:val="24"/>
          <w:lang w:val="it-IT"/>
        </w:rPr>
        <w:t>2</w:t>
      </w:r>
      <w:r w:rsidRPr="002345A1">
        <w:rPr>
          <w:rFonts w:ascii="Calibri" w:eastAsiaTheme="minorHAnsi" w:hAnsi="Calibri" w:cs="Calibri"/>
          <w:sz w:val="24"/>
          <w:szCs w:val="24"/>
          <w:lang w:val="it-IT"/>
        </w:rPr>
        <w:t>).</w:t>
      </w:r>
    </w:p>
    <w:p w14:paraId="49050D5A" w14:textId="2A7DC6C7" w:rsidR="0034656C" w:rsidRPr="00B95829" w:rsidRDefault="00CA30A3" w:rsidP="00645C12">
      <w:pPr>
        <w:pStyle w:val="Testocommento"/>
        <w:spacing w:line="0" w:lineRule="atLeast"/>
        <w:rPr>
          <w:rFonts w:ascii="Calibri" w:eastAsiaTheme="minorHAnsi" w:hAnsi="Calibri" w:cs="Calibri"/>
          <w:sz w:val="24"/>
          <w:szCs w:val="24"/>
          <w:lang w:val="it-IT"/>
        </w:rPr>
      </w:pPr>
      <w:r>
        <w:rPr>
          <w:rFonts w:ascii="Calibri" w:eastAsiaTheme="minorHAnsi" w:hAnsi="Calibri" w:cs="Calibri"/>
          <w:sz w:val="24"/>
          <w:szCs w:val="24"/>
          <w:lang w:val="it-IT"/>
        </w:rPr>
        <w:t xml:space="preserve"> </w:t>
      </w:r>
    </w:p>
    <w:p w14:paraId="6BCE1027" w14:textId="247D8E9A" w:rsidR="00B95829" w:rsidRPr="002345A1" w:rsidRDefault="00B95829" w:rsidP="00645C12">
      <w:pPr>
        <w:pStyle w:val="Testocommento"/>
        <w:spacing w:line="0" w:lineRule="atLeast"/>
        <w:rPr>
          <w:rFonts w:ascii="Calibri" w:eastAsiaTheme="minorHAnsi" w:hAnsi="Calibri" w:cs="Calibri"/>
          <w:b/>
          <w:sz w:val="24"/>
          <w:szCs w:val="24"/>
          <w:lang w:val="it-IT"/>
        </w:rPr>
      </w:pPr>
      <w:r>
        <w:rPr>
          <w:rFonts w:ascii="Calibri" w:eastAsiaTheme="minorHAnsi" w:hAnsi="Calibri" w:cs="Calibri"/>
          <w:sz w:val="24"/>
          <w:szCs w:val="24"/>
          <w:lang w:val="it-IT"/>
        </w:rPr>
        <w:t xml:space="preserve"> </w:t>
      </w:r>
      <w:r w:rsidRPr="002345A1">
        <w:rPr>
          <w:rFonts w:ascii="Calibri" w:eastAsiaTheme="minorHAnsi" w:hAnsi="Calibri" w:cs="Calibri"/>
          <w:b/>
          <w:sz w:val="24"/>
          <w:szCs w:val="24"/>
          <w:lang w:val="it-IT"/>
        </w:rPr>
        <w:t xml:space="preserve">Il </w:t>
      </w:r>
      <w:r w:rsidR="0034656C" w:rsidRPr="002345A1">
        <w:rPr>
          <w:rFonts w:ascii="Calibri" w:eastAsiaTheme="minorHAnsi" w:hAnsi="Calibri" w:cs="Calibri"/>
          <w:b/>
          <w:sz w:val="24"/>
          <w:szCs w:val="24"/>
          <w:lang w:val="it-IT"/>
        </w:rPr>
        <w:t>servizio consiste nello svolgimento delle seguenti attività:</w:t>
      </w:r>
    </w:p>
    <w:p w14:paraId="12B756E6" w14:textId="77777777" w:rsidR="0034656C" w:rsidRPr="0034656C" w:rsidRDefault="0034656C" w:rsidP="0034656C">
      <w:pPr>
        <w:pStyle w:val="Default"/>
        <w:widowControl/>
        <w:numPr>
          <w:ilvl w:val="0"/>
          <w:numId w:val="33"/>
        </w:numPr>
        <w:spacing w:after="120" w:line="240" w:lineRule="auto"/>
        <w:rPr>
          <w:rFonts w:ascii="Calibri" w:eastAsiaTheme="minorHAnsi" w:hAnsi="Calibri" w:cs="Calibri"/>
          <w:color w:val="auto"/>
          <w:lang w:eastAsia="en-US"/>
        </w:rPr>
      </w:pPr>
      <w:r w:rsidRPr="0034656C">
        <w:rPr>
          <w:rFonts w:ascii="Calibri" w:eastAsiaTheme="minorHAnsi" w:hAnsi="Calibri" w:cs="Calibri"/>
          <w:color w:val="auto"/>
          <w:lang w:eastAsia="en-US"/>
        </w:rPr>
        <w:t>promozione del Fondo in tutto il territorio regionale. L’attività dovrà prevedere l’utilizzo dei media e degli strumenti di comunicazione e informazione più innovativi e adeguati a rendere conoscibile lo strumento ai potenziali beneficiari. Sono inclusi specifici seminari, convegni e incontri, conferenze stampa da organizzarsi d’intesa con i competenti uffici della Regione Marche.</w:t>
      </w:r>
    </w:p>
    <w:p w14:paraId="1E8D70AD" w14:textId="77777777" w:rsidR="0034656C" w:rsidRPr="0034656C" w:rsidRDefault="0034656C" w:rsidP="0034656C">
      <w:pPr>
        <w:pStyle w:val="Default"/>
        <w:widowControl/>
        <w:numPr>
          <w:ilvl w:val="0"/>
          <w:numId w:val="33"/>
        </w:numPr>
        <w:spacing w:after="120" w:line="240" w:lineRule="auto"/>
        <w:rPr>
          <w:rFonts w:ascii="Calibri" w:eastAsiaTheme="minorHAnsi" w:hAnsi="Calibri" w:cs="Calibri"/>
          <w:color w:val="auto"/>
          <w:lang w:eastAsia="en-US"/>
        </w:rPr>
      </w:pPr>
      <w:r w:rsidRPr="0034656C">
        <w:rPr>
          <w:rFonts w:ascii="Calibri" w:eastAsiaTheme="minorHAnsi" w:hAnsi="Calibri" w:cs="Calibri"/>
          <w:color w:val="auto"/>
          <w:lang w:eastAsia="en-US"/>
        </w:rPr>
        <w:t xml:space="preserve">definizione delle modalità e delle procedure di presentazione delle domande di finanziamento; </w:t>
      </w:r>
    </w:p>
    <w:p w14:paraId="33285C63" w14:textId="77777777" w:rsidR="0034656C" w:rsidRPr="0034656C" w:rsidRDefault="0034656C" w:rsidP="0034656C">
      <w:pPr>
        <w:pStyle w:val="Default"/>
        <w:widowControl/>
        <w:numPr>
          <w:ilvl w:val="0"/>
          <w:numId w:val="33"/>
        </w:numPr>
        <w:spacing w:after="120" w:line="240" w:lineRule="auto"/>
        <w:rPr>
          <w:rFonts w:ascii="Calibri" w:eastAsiaTheme="minorHAnsi" w:hAnsi="Calibri" w:cs="Calibri"/>
          <w:color w:val="auto"/>
          <w:lang w:eastAsia="en-US"/>
        </w:rPr>
      </w:pPr>
      <w:r w:rsidRPr="0034656C">
        <w:rPr>
          <w:rFonts w:ascii="Calibri" w:eastAsiaTheme="minorHAnsi" w:hAnsi="Calibri" w:cs="Calibri"/>
          <w:color w:val="auto"/>
          <w:lang w:eastAsia="en-US"/>
        </w:rPr>
        <w:t xml:space="preserve">definizione delle modalità e dei tempi di istruttoria, valutazione ed ammissione delle domande presentate in relazione alle caratteristiche del proponente e dei progetti di investimento; </w:t>
      </w:r>
    </w:p>
    <w:p w14:paraId="2E6D1D01" w14:textId="77777777" w:rsidR="0034656C" w:rsidRPr="0034656C" w:rsidRDefault="0034656C" w:rsidP="0034656C">
      <w:pPr>
        <w:pStyle w:val="Default"/>
        <w:widowControl/>
        <w:numPr>
          <w:ilvl w:val="0"/>
          <w:numId w:val="33"/>
        </w:numPr>
        <w:spacing w:after="120" w:line="240" w:lineRule="auto"/>
        <w:rPr>
          <w:rFonts w:ascii="Calibri" w:eastAsiaTheme="minorHAnsi" w:hAnsi="Calibri" w:cs="Calibri"/>
          <w:color w:val="auto"/>
          <w:lang w:eastAsia="en-US"/>
        </w:rPr>
      </w:pPr>
      <w:r w:rsidRPr="0034656C">
        <w:rPr>
          <w:rFonts w:ascii="Calibri" w:eastAsiaTheme="minorHAnsi" w:hAnsi="Calibri" w:cs="Calibri"/>
          <w:color w:val="auto"/>
          <w:lang w:eastAsia="en-US"/>
        </w:rPr>
        <w:t xml:space="preserve">attività di istruttoria, valutazione ed ammissione delle domande pervenute; </w:t>
      </w:r>
    </w:p>
    <w:p w14:paraId="2AFE7D71" w14:textId="77777777" w:rsidR="0034656C" w:rsidRPr="0034656C" w:rsidRDefault="0034656C" w:rsidP="0034656C">
      <w:pPr>
        <w:pStyle w:val="Default"/>
        <w:widowControl/>
        <w:numPr>
          <w:ilvl w:val="0"/>
          <w:numId w:val="33"/>
        </w:numPr>
        <w:spacing w:after="120" w:line="240" w:lineRule="auto"/>
        <w:rPr>
          <w:rFonts w:ascii="Calibri" w:eastAsiaTheme="minorHAnsi" w:hAnsi="Calibri" w:cs="Calibri"/>
          <w:color w:val="auto"/>
          <w:lang w:eastAsia="en-US"/>
        </w:rPr>
      </w:pPr>
      <w:r w:rsidRPr="0034656C">
        <w:rPr>
          <w:rFonts w:ascii="Calibri" w:eastAsiaTheme="minorHAnsi" w:hAnsi="Calibri" w:cs="Calibri"/>
          <w:color w:val="auto"/>
          <w:lang w:eastAsia="en-US"/>
        </w:rPr>
        <w:t xml:space="preserve">calcolo dell'aiuto di stato per ogni singolo finanziamento concesso e comunicazione alla Regione ed all'impresa interessata; </w:t>
      </w:r>
    </w:p>
    <w:p w14:paraId="001F15DF" w14:textId="77777777" w:rsidR="0034656C" w:rsidRPr="0034656C" w:rsidRDefault="0034656C" w:rsidP="0034656C">
      <w:pPr>
        <w:pStyle w:val="Default"/>
        <w:widowControl/>
        <w:numPr>
          <w:ilvl w:val="0"/>
          <w:numId w:val="33"/>
        </w:numPr>
        <w:spacing w:after="120" w:line="240" w:lineRule="auto"/>
        <w:rPr>
          <w:rFonts w:ascii="Calibri" w:eastAsiaTheme="minorHAnsi" w:hAnsi="Calibri" w:cs="Calibri"/>
          <w:color w:val="auto"/>
          <w:lang w:eastAsia="en-US"/>
        </w:rPr>
      </w:pPr>
      <w:r w:rsidRPr="0034656C">
        <w:rPr>
          <w:rFonts w:ascii="Calibri" w:eastAsiaTheme="minorHAnsi" w:hAnsi="Calibri" w:cs="Calibri"/>
          <w:color w:val="auto"/>
          <w:lang w:eastAsia="en-US"/>
        </w:rPr>
        <w:t>attività di concessione del credito ai progetti ammessi a finanziamento;</w:t>
      </w:r>
    </w:p>
    <w:p w14:paraId="4396B9DE" w14:textId="77777777" w:rsidR="0034656C" w:rsidRPr="0034656C" w:rsidRDefault="0034656C" w:rsidP="0034656C">
      <w:pPr>
        <w:pStyle w:val="Default"/>
        <w:widowControl/>
        <w:numPr>
          <w:ilvl w:val="0"/>
          <w:numId w:val="33"/>
        </w:numPr>
        <w:spacing w:after="120" w:line="240" w:lineRule="auto"/>
        <w:rPr>
          <w:rFonts w:ascii="Calibri" w:eastAsiaTheme="minorHAnsi" w:hAnsi="Calibri" w:cs="Calibri"/>
          <w:color w:val="auto"/>
          <w:lang w:eastAsia="en-US"/>
        </w:rPr>
      </w:pPr>
      <w:r w:rsidRPr="0034656C">
        <w:rPr>
          <w:rFonts w:ascii="Calibri" w:eastAsiaTheme="minorHAnsi" w:hAnsi="Calibri" w:cs="Calibri"/>
          <w:color w:val="auto"/>
          <w:lang w:eastAsia="en-US"/>
        </w:rPr>
        <w:t xml:space="preserve">attività di gestione e monitoraggio dei crediti erogati; </w:t>
      </w:r>
    </w:p>
    <w:p w14:paraId="086559C9" w14:textId="77777777" w:rsidR="0034656C" w:rsidRPr="0034656C" w:rsidRDefault="0034656C" w:rsidP="0034656C">
      <w:pPr>
        <w:pStyle w:val="Default"/>
        <w:widowControl/>
        <w:numPr>
          <w:ilvl w:val="0"/>
          <w:numId w:val="33"/>
        </w:numPr>
        <w:spacing w:after="120" w:line="240" w:lineRule="auto"/>
        <w:rPr>
          <w:rFonts w:ascii="Calibri" w:eastAsiaTheme="minorHAnsi" w:hAnsi="Calibri" w:cs="Calibri"/>
          <w:color w:val="auto"/>
          <w:lang w:eastAsia="en-US"/>
        </w:rPr>
      </w:pPr>
      <w:r w:rsidRPr="0034656C">
        <w:rPr>
          <w:rFonts w:ascii="Calibri" w:eastAsiaTheme="minorHAnsi" w:hAnsi="Calibri" w:cs="Calibri"/>
          <w:color w:val="auto"/>
          <w:lang w:eastAsia="en-US"/>
        </w:rPr>
        <w:t xml:space="preserve">attività di incasso alle scadenze delle rate dei crediti erogati e di reimpiego delle risorse; </w:t>
      </w:r>
    </w:p>
    <w:p w14:paraId="3332379B" w14:textId="77777777" w:rsidR="0034656C" w:rsidRPr="0034656C" w:rsidRDefault="0034656C" w:rsidP="0034656C">
      <w:pPr>
        <w:pStyle w:val="Default"/>
        <w:widowControl/>
        <w:numPr>
          <w:ilvl w:val="0"/>
          <w:numId w:val="33"/>
        </w:numPr>
        <w:spacing w:after="120" w:line="240" w:lineRule="auto"/>
        <w:rPr>
          <w:rFonts w:ascii="Calibri" w:eastAsiaTheme="minorHAnsi" w:hAnsi="Calibri" w:cs="Calibri"/>
          <w:color w:val="auto"/>
          <w:lang w:eastAsia="en-US"/>
        </w:rPr>
      </w:pPr>
      <w:r w:rsidRPr="0034656C">
        <w:rPr>
          <w:rFonts w:ascii="Calibri" w:eastAsiaTheme="minorHAnsi" w:hAnsi="Calibri" w:cs="Calibri"/>
          <w:color w:val="auto"/>
          <w:lang w:eastAsia="en-US"/>
        </w:rPr>
        <w:lastRenderedPageBreak/>
        <w:t xml:space="preserve">definizione delle modalità di effettuazione delle attività di verifica e controllo dei progetti finanziati e delle modalità di gestione degli esiti; </w:t>
      </w:r>
    </w:p>
    <w:p w14:paraId="288C0901" w14:textId="77777777" w:rsidR="0034656C" w:rsidRPr="0034656C" w:rsidRDefault="0034656C" w:rsidP="0034656C">
      <w:pPr>
        <w:pStyle w:val="Default"/>
        <w:widowControl/>
        <w:numPr>
          <w:ilvl w:val="0"/>
          <w:numId w:val="33"/>
        </w:numPr>
        <w:spacing w:after="120" w:line="240" w:lineRule="auto"/>
        <w:rPr>
          <w:rFonts w:ascii="Calibri" w:eastAsiaTheme="minorHAnsi" w:hAnsi="Calibri" w:cs="Calibri"/>
          <w:color w:val="auto"/>
          <w:lang w:eastAsia="en-US"/>
        </w:rPr>
      </w:pPr>
      <w:r w:rsidRPr="0034656C">
        <w:rPr>
          <w:rFonts w:ascii="Calibri" w:eastAsiaTheme="minorHAnsi" w:hAnsi="Calibri" w:cs="Calibri"/>
          <w:color w:val="auto"/>
          <w:lang w:eastAsia="en-US"/>
        </w:rPr>
        <w:t xml:space="preserve">attività di verifica e controllo dei progetti finanziati, in particolare relativamente alla corrispondenza tra l’investimento previsto e quello realizzato; </w:t>
      </w:r>
    </w:p>
    <w:p w14:paraId="1F424115" w14:textId="77777777" w:rsidR="0034656C" w:rsidRPr="0034656C" w:rsidRDefault="0034656C" w:rsidP="0034656C">
      <w:pPr>
        <w:pStyle w:val="Default"/>
        <w:widowControl/>
        <w:numPr>
          <w:ilvl w:val="0"/>
          <w:numId w:val="33"/>
        </w:numPr>
        <w:spacing w:after="120" w:line="240" w:lineRule="auto"/>
        <w:rPr>
          <w:rFonts w:ascii="Calibri" w:eastAsiaTheme="minorHAnsi" w:hAnsi="Calibri" w:cs="Calibri"/>
          <w:color w:val="auto"/>
          <w:lang w:eastAsia="en-US"/>
        </w:rPr>
      </w:pPr>
      <w:r w:rsidRPr="0034656C">
        <w:rPr>
          <w:rFonts w:ascii="Calibri" w:eastAsiaTheme="minorHAnsi" w:hAnsi="Calibri" w:cs="Calibri"/>
          <w:color w:val="auto"/>
          <w:lang w:eastAsia="en-US"/>
        </w:rPr>
        <w:t xml:space="preserve">attività di recupero conseguenti agli esiti dei controlli o da incagli e sofferenze ed eventuale imputazione della perdita; </w:t>
      </w:r>
    </w:p>
    <w:p w14:paraId="4BC794AD" w14:textId="715D6972" w:rsidR="0034656C" w:rsidRPr="0034656C" w:rsidRDefault="0034656C" w:rsidP="0034656C">
      <w:pPr>
        <w:pStyle w:val="Default"/>
        <w:widowControl/>
        <w:numPr>
          <w:ilvl w:val="0"/>
          <w:numId w:val="33"/>
        </w:numPr>
        <w:spacing w:after="120" w:line="240" w:lineRule="auto"/>
        <w:rPr>
          <w:rFonts w:ascii="Calibri" w:eastAsiaTheme="minorHAnsi" w:hAnsi="Calibri" w:cs="Calibri"/>
          <w:color w:val="auto"/>
          <w:lang w:eastAsia="en-US"/>
        </w:rPr>
      </w:pPr>
      <w:r w:rsidRPr="0034656C">
        <w:rPr>
          <w:rFonts w:ascii="Calibri" w:eastAsiaTheme="minorHAnsi" w:hAnsi="Calibri" w:cs="Calibri"/>
          <w:color w:val="auto"/>
          <w:lang w:eastAsia="en-US"/>
        </w:rPr>
        <w:t xml:space="preserve">predisposizione di report semestrali da trasmettere alla Regione contenenti i dati necessari al monitoraggio delle operazioni sulla base di indicazioni del Comitato di Coordinamento Tecnico ; </w:t>
      </w:r>
    </w:p>
    <w:p w14:paraId="429F86B7" w14:textId="77777777" w:rsidR="0034656C" w:rsidRPr="0034656C" w:rsidRDefault="0034656C" w:rsidP="0034656C">
      <w:pPr>
        <w:pStyle w:val="Default"/>
        <w:widowControl/>
        <w:numPr>
          <w:ilvl w:val="0"/>
          <w:numId w:val="33"/>
        </w:numPr>
        <w:spacing w:after="120" w:line="240" w:lineRule="auto"/>
        <w:rPr>
          <w:rFonts w:ascii="Calibri" w:eastAsiaTheme="minorHAnsi" w:hAnsi="Calibri" w:cs="Calibri"/>
          <w:color w:val="auto"/>
          <w:lang w:eastAsia="en-US"/>
        </w:rPr>
      </w:pPr>
      <w:r w:rsidRPr="0034656C">
        <w:rPr>
          <w:rFonts w:ascii="Calibri" w:eastAsiaTheme="minorHAnsi" w:hAnsi="Calibri" w:cs="Calibri"/>
          <w:color w:val="auto"/>
          <w:lang w:eastAsia="en-US"/>
        </w:rPr>
        <w:t>gestione contabile del fondo;</w:t>
      </w:r>
    </w:p>
    <w:p w14:paraId="7CFFFA76" w14:textId="4112EA37" w:rsidR="0034656C" w:rsidRDefault="0034656C" w:rsidP="0034656C">
      <w:pPr>
        <w:pStyle w:val="Default"/>
        <w:widowControl/>
        <w:numPr>
          <w:ilvl w:val="0"/>
          <w:numId w:val="33"/>
        </w:numPr>
        <w:spacing w:after="120" w:line="240" w:lineRule="auto"/>
        <w:rPr>
          <w:rFonts w:ascii="Calibri" w:eastAsiaTheme="minorHAnsi" w:hAnsi="Calibri" w:cs="Calibri"/>
          <w:color w:val="auto"/>
          <w:lang w:eastAsia="en-US"/>
        </w:rPr>
      </w:pPr>
      <w:r w:rsidRPr="0034656C">
        <w:rPr>
          <w:rFonts w:ascii="Calibri" w:eastAsiaTheme="minorHAnsi" w:hAnsi="Calibri" w:cs="Calibri"/>
          <w:color w:val="auto"/>
          <w:lang w:eastAsia="en-US"/>
        </w:rPr>
        <w:t>ogni altra attività ritenuta utile e opportuna dalla Regione Marche ai fini dell’espletamento del servizio.</w:t>
      </w:r>
    </w:p>
    <w:p w14:paraId="39EF2709" w14:textId="4ECDE01E" w:rsidR="007C289B" w:rsidRPr="0003725F" w:rsidRDefault="007C289B" w:rsidP="007C289B">
      <w:pPr>
        <w:pStyle w:val="Paragrafoelenco"/>
        <w:numPr>
          <w:ilvl w:val="0"/>
          <w:numId w:val="43"/>
        </w:numPr>
        <w:shd w:val="clear" w:color="auto" w:fill="FFFFFF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03725F">
        <w:rPr>
          <w:rFonts w:ascii="Calibri" w:hAnsi="Calibri" w:cs="Calibri"/>
          <w:sz w:val="24"/>
          <w:szCs w:val="24"/>
        </w:rPr>
        <w:t>l’operatore di Microcredito individuato  deve inoltre  erogare perlomeno due dei servizi di assistenza e monitoraggio così come indicato agli art. 3, comma 1 e art. 5, comma 5 del decreto M.E.F. 176/2014 che regolamenta il Microcredito sotto indicati:</w:t>
      </w:r>
    </w:p>
    <w:p w14:paraId="26B96288" w14:textId="77777777" w:rsidR="007C289B" w:rsidRPr="007C289B" w:rsidRDefault="007C289B" w:rsidP="007C289B">
      <w:pPr>
        <w:numPr>
          <w:ilvl w:val="0"/>
          <w:numId w:val="44"/>
        </w:numPr>
        <w:shd w:val="clear" w:color="auto" w:fill="FFFFFF"/>
        <w:spacing w:after="0" w:line="240" w:lineRule="auto"/>
        <w:rPr>
          <w:rFonts w:ascii="Calibri" w:hAnsi="Calibri" w:cs="Calibri"/>
          <w:sz w:val="24"/>
          <w:szCs w:val="24"/>
        </w:rPr>
      </w:pPr>
      <w:r w:rsidRPr="0039326D">
        <w:rPr>
          <w:rFonts w:ascii="Montserrat" w:eastAsia="Times New Roman" w:hAnsi="Montserrat" w:cs="Times New Roman"/>
          <w:i/>
          <w:iCs/>
          <w:color w:val="474747"/>
          <w:sz w:val="27"/>
          <w:szCs w:val="27"/>
          <w:lang w:eastAsia="it-IT"/>
        </w:rPr>
        <w:t> </w:t>
      </w:r>
      <w:r w:rsidRPr="007C289B">
        <w:rPr>
          <w:rFonts w:ascii="Calibri" w:hAnsi="Calibri" w:cs="Calibri"/>
          <w:sz w:val="24"/>
          <w:szCs w:val="24"/>
        </w:rPr>
        <w:t>supporto alla definizione della strategia di sviluppo del progetto finanziato e all’analisi di soluzioni per il miglioramento dello svolgimento dell’attività;</w:t>
      </w:r>
    </w:p>
    <w:p w14:paraId="3105C237" w14:textId="77777777" w:rsidR="007C289B" w:rsidRPr="007C289B" w:rsidRDefault="007C289B" w:rsidP="007C289B">
      <w:pPr>
        <w:numPr>
          <w:ilvl w:val="0"/>
          <w:numId w:val="44"/>
        </w:numPr>
        <w:shd w:val="clear" w:color="auto" w:fill="FFFFFF"/>
        <w:spacing w:after="0" w:line="240" w:lineRule="auto"/>
        <w:rPr>
          <w:rFonts w:ascii="Calibri" w:hAnsi="Calibri" w:cs="Calibri"/>
          <w:sz w:val="24"/>
          <w:szCs w:val="24"/>
        </w:rPr>
      </w:pPr>
      <w:r w:rsidRPr="007C289B">
        <w:rPr>
          <w:rFonts w:ascii="Calibri" w:hAnsi="Calibri" w:cs="Calibri"/>
          <w:sz w:val="24"/>
          <w:szCs w:val="24"/>
        </w:rPr>
        <w:t>formazione sulle tecniche di amministrazione dell’impresa, sotto il profilo della gestione contabile, della gestione finanziaria, della gestione del personale;</w:t>
      </w:r>
    </w:p>
    <w:p w14:paraId="44F88468" w14:textId="77777777" w:rsidR="007C289B" w:rsidRPr="007C289B" w:rsidRDefault="007C289B" w:rsidP="007C289B">
      <w:pPr>
        <w:numPr>
          <w:ilvl w:val="0"/>
          <w:numId w:val="44"/>
        </w:numPr>
        <w:shd w:val="clear" w:color="auto" w:fill="FFFFFF"/>
        <w:spacing w:after="0" w:line="240" w:lineRule="auto"/>
        <w:rPr>
          <w:rFonts w:ascii="Calibri" w:hAnsi="Calibri" w:cs="Calibri"/>
          <w:sz w:val="24"/>
          <w:szCs w:val="24"/>
        </w:rPr>
      </w:pPr>
      <w:r w:rsidRPr="007C289B">
        <w:rPr>
          <w:rFonts w:ascii="Calibri" w:hAnsi="Calibri" w:cs="Calibri"/>
          <w:sz w:val="24"/>
          <w:szCs w:val="24"/>
        </w:rPr>
        <w:t>formazione sull’uso delle tecnologie più avanzate per innalzare la produttività dell’attività;</w:t>
      </w:r>
    </w:p>
    <w:p w14:paraId="0CFC6E1D" w14:textId="77777777" w:rsidR="007C289B" w:rsidRPr="007C289B" w:rsidRDefault="007C289B" w:rsidP="007C289B">
      <w:pPr>
        <w:numPr>
          <w:ilvl w:val="0"/>
          <w:numId w:val="44"/>
        </w:numPr>
        <w:shd w:val="clear" w:color="auto" w:fill="FFFFFF"/>
        <w:spacing w:after="0" w:line="240" w:lineRule="auto"/>
        <w:rPr>
          <w:rFonts w:ascii="Calibri" w:hAnsi="Calibri" w:cs="Calibri"/>
          <w:sz w:val="24"/>
          <w:szCs w:val="24"/>
        </w:rPr>
      </w:pPr>
      <w:r w:rsidRPr="007C289B">
        <w:rPr>
          <w:rFonts w:ascii="Calibri" w:hAnsi="Calibri" w:cs="Calibri"/>
          <w:sz w:val="24"/>
          <w:szCs w:val="24"/>
        </w:rPr>
        <w:t>supporto alla definizione dei prezzi e delle strategie di vendita, con l’effettuazione di studi di mercato;</w:t>
      </w:r>
    </w:p>
    <w:p w14:paraId="4B190A54" w14:textId="77777777" w:rsidR="007C289B" w:rsidRPr="007C289B" w:rsidRDefault="007C289B" w:rsidP="007C289B">
      <w:pPr>
        <w:numPr>
          <w:ilvl w:val="0"/>
          <w:numId w:val="44"/>
        </w:numPr>
        <w:shd w:val="clear" w:color="auto" w:fill="FFFFFF"/>
        <w:spacing w:after="0" w:line="240" w:lineRule="auto"/>
        <w:rPr>
          <w:rFonts w:ascii="Calibri" w:hAnsi="Calibri" w:cs="Calibri"/>
          <w:sz w:val="24"/>
          <w:szCs w:val="24"/>
        </w:rPr>
      </w:pPr>
      <w:r w:rsidRPr="007C289B">
        <w:rPr>
          <w:rFonts w:ascii="Calibri" w:hAnsi="Calibri" w:cs="Calibri"/>
          <w:sz w:val="24"/>
          <w:szCs w:val="24"/>
        </w:rPr>
        <w:t>supporto per la soluzione di problemi legali, fiscali  e amministrativi e informazioni circa i relativi servizi disponibili sul mercato;</w:t>
      </w:r>
    </w:p>
    <w:p w14:paraId="1AAE1069" w14:textId="77777777" w:rsidR="007C289B" w:rsidRPr="007C289B" w:rsidRDefault="007C289B" w:rsidP="007C289B">
      <w:pPr>
        <w:numPr>
          <w:ilvl w:val="0"/>
          <w:numId w:val="44"/>
        </w:numPr>
        <w:shd w:val="clear" w:color="auto" w:fill="FFFFFF"/>
        <w:spacing w:after="0" w:line="240" w:lineRule="auto"/>
        <w:rPr>
          <w:rFonts w:ascii="Calibri" w:hAnsi="Calibri" w:cs="Calibri"/>
          <w:sz w:val="24"/>
          <w:szCs w:val="24"/>
        </w:rPr>
      </w:pPr>
      <w:r w:rsidRPr="007C289B">
        <w:rPr>
          <w:rFonts w:ascii="Calibri" w:hAnsi="Calibri" w:cs="Calibri"/>
          <w:sz w:val="24"/>
          <w:szCs w:val="24"/>
        </w:rPr>
        <w:t>con riferimento al finanziamento concesso per le finalità indicate all’articolo 2, comma 1, lettera d) , supporto alla definizione del percorso di inserimento nel mercato del lavoro;</w:t>
      </w:r>
    </w:p>
    <w:p w14:paraId="22B84218" w14:textId="249CFB74" w:rsidR="007C289B" w:rsidRPr="007C289B" w:rsidRDefault="007C289B" w:rsidP="007C289B">
      <w:pPr>
        <w:numPr>
          <w:ilvl w:val="0"/>
          <w:numId w:val="44"/>
        </w:numPr>
        <w:shd w:val="clear" w:color="auto" w:fill="FFFFFF"/>
        <w:spacing w:after="0" w:line="240" w:lineRule="auto"/>
        <w:rPr>
          <w:rFonts w:ascii="Calibri" w:hAnsi="Calibri" w:cs="Calibri"/>
          <w:sz w:val="24"/>
          <w:szCs w:val="24"/>
        </w:rPr>
      </w:pPr>
      <w:r w:rsidRPr="007C289B">
        <w:rPr>
          <w:rFonts w:ascii="Calibri" w:hAnsi="Calibri" w:cs="Calibri"/>
          <w:sz w:val="24"/>
          <w:szCs w:val="24"/>
        </w:rPr>
        <w:t> supporto all’individuazione e diagnosi di eventuali criticità dell’implemen</w:t>
      </w:r>
      <w:r w:rsidR="00C02A14">
        <w:rPr>
          <w:rFonts w:ascii="Calibri" w:hAnsi="Calibri" w:cs="Calibri"/>
          <w:sz w:val="24"/>
          <w:szCs w:val="24"/>
        </w:rPr>
        <w:t>tazione del progetto finanziato.</w:t>
      </w:r>
    </w:p>
    <w:p w14:paraId="0DB027AF" w14:textId="77777777" w:rsidR="007C289B" w:rsidRDefault="007C289B" w:rsidP="007C289B">
      <w:pPr>
        <w:pStyle w:val="Default"/>
        <w:widowControl/>
        <w:spacing w:after="120" w:line="240" w:lineRule="auto"/>
        <w:ind w:left="720"/>
        <w:rPr>
          <w:rFonts w:ascii="Calibri" w:eastAsiaTheme="minorHAnsi" w:hAnsi="Calibri" w:cs="Calibri"/>
          <w:color w:val="auto"/>
          <w:lang w:eastAsia="en-US"/>
        </w:rPr>
      </w:pPr>
    </w:p>
    <w:bookmarkEnd w:id="1"/>
    <w:bookmarkEnd w:id="2"/>
    <w:bookmarkEnd w:id="3"/>
    <w:bookmarkEnd w:id="4"/>
    <w:p w14:paraId="02FB6000" w14:textId="0AAA7443" w:rsidR="0034656C" w:rsidRDefault="0034656C" w:rsidP="00D230C6">
      <w:pPr>
        <w:pStyle w:val="Testocommento"/>
        <w:numPr>
          <w:ilvl w:val="0"/>
          <w:numId w:val="30"/>
        </w:numPr>
        <w:spacing w:line="0" w:lineRule="atLeast"/>
        <w:rPr>
          <w:rFonts w:ascii="Calibri" w:eastAsiaTheme="minorHAnsi" w:hAnsi="Calibri" w:cs="Calibri"/>
          <w:b/>
          <w:sz w:val="24"/>
          <w:szCs w:val="24"/>
          <w:lang w:val="it-IT"/>
        </w:rPr>
      </w:pPr>
      <w:r w:rsidRPr="00D230C6">
        <w:rPr>
          <w:rFonts w:ascii="Calibri" w:eastAsiaTheme="minorHAnsi" w:hAnsi="Calibri" w:cs="Calibri"/>
          <w:b/>
          <w:sz w:val="24"/>
          <w:szCs w:val="24"/>
          <w:lang w:val="it-IT"/>
        </w:rPr>
        <w:t>IMPORTO BASE DELLA PROCEDURA</w:t>
      </w:r>
    </w:p>
    <w:p w14:paraId="483ADD18" w14:textId="77777777" w:rsidR="00D230C6" w:rsidRPr="00D230C6" w:rsidRDefault="00D230C6" w:rsidP="00D230C6">
      <w:pPr>
        <w:pStyle w:val="Testocommento"/>
        <w:spacing w:line="0" w:lineRule="atLeast"/>
        <w:ind w:left="720"/>
        <w:rPr>
          <w:rFonts w:ascii="Calibri" w:eastAsiaTheme="minorHAnsi" w:hAnsi="Calibri" w:cs="Calibri"/>
          <w:b/>
          <w:sz w:val="24"/>
          <w:szCs w:val="24"/>
          <w:lang w:val="it-IT"/>
        </w:rPr>
      </w:pPr>
    </w:p>
    <w:p w14:paraId="3137A471" w14:textId="5A321491" w:rsidR="0034656C" w:rsidRPr="002345A1" w:rsidRDefault="0034656C" w:rsidP="002345A1">
      <w:pPr>
        <w:pStyle w:val="Paragrafoelenco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2345A1">
        <w:rPr>
          <w:rFonts w:ascii="Calibri" w:hAnsi="Calibri" w:cs="Calibri"/>
          <w:sz w:val="24"/>
          <w:szCs w:val="24"/>
        </w:rPr>
        <w:t>L’importo complessivo stimato dei servizi a base di gara della presente procedura è di Euro</w:t>
      </w:r>
      <w:r w:rsidR="002345A1" w:rsidRPr="002345A1">
        <w:rPr>
          <w:rFonts w:ascii="Calibri" w:hAnsi="Calibri" w:cs="Calibri"/>
          <w:sz w:val="24"/>
          <w:szCs w:val="24"/>
        </w:rPr>
        <w:t xml:space="preserve"> </w:t>
      </w:r>
      <w:r w:rsidRPr="002345A1">
        <w:rPr>
          <w:rFonts w:ascii="Calibri" w:hAnsi="Calibri" w:cs="Calibri"/>
          <w:sz w:val="24"/>
          <w:szCs w:val="24"/>
        </w:rPr>
        <w:t>137.096,29 € al netto di Iva e/o di altre imposte e contributi di legge, nonché degli oneri per</w:t>
      </w:r>
      <w:r w:rsidR="002345A1" w:rsidRPr="002345A1">
        <w:rPr>
          <w:rFonts w:ascii="Calibri" w:hAnsi="Calibri" w:cs="Calibri"/>
          <w:sz w:val="24"/>
          <w:szCs w:val="24"/>
        </w:rPr>
        <w:t xml:space="preserve"> </w:t>
      </w:r>
      <w:r w:rsidRPr="002345A1">
        <w:rPr>
          <w:rFonts w:ascii="Calibri" w:hAnsi="Calibri" w:cs="Calibri"/>
          <w:sz w:val="24"/>
          <w:szCs w:val="24"/>
        </w:rPr>
        <w:t>la sicurezza dovuti a rischi da interferenze ed il quadro economico è così articolato.</w:t>
      </w:r>
    </w:p>
    <w:p w14:paraId="3B580651" w14:textId="3AF71563" w:rsidR="002345A1" w:rsidRPr="0034656C" w:rsidRDefault="002345A1" w:rsidP="002345A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tbl>
      <w:tblPr>
        <w:tblW w:w="9123" w:type="dxa"/>
        <w:jc w:val="center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2"/>
        <w:gridCol w:w="6944"/>
        <w:gridCol w:w="1617"/>
      </w:tblGrid>
      <w:tr w:rsidR="00852DA1" w:rsidRPr="0063601D" w14:paraId="18900DDA" w14:textId="77777777" w:rsidTr="00EE0EB4">
        <w:trPr>
          <w:trHeight w:val="300"/>
          <w:jc w:val="center"/>
        </w:trPr>
        <w:tc>
          <w:tcPr>
            <w:tcW w:w="9123" w:type="dxa"/>
            <w:gridSpan w:val="3"/>
            <w:shd w:val="clear" w:color="auto" w:fill="BFBFBF"/>
            <w:vAlign w:val="bottom"/>
          </w:tcPr>
          <w:p w14:paraId="3C80141A" w14:textId="77777777" w:rsidR="00852DA1" w:rsidRPr="0034656C" w:rsidRDefault="00852DA1" w:rsidP="00EE0EB4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34656C">
              <w:rPr>
                <w:rFonts w:ascii="Calibri" w:hAnsi="Calibri" w:cs="Calibri"/>
                <w:sz w:val="24"/>
                <w:szCs w:val="24"/>
              </w:rPr>
              <w:t xml:space="preserve">Quadro economico </w:t>
            </w:r>
          </w:p>
        </w:tc>
      </w:tr>
      <w:tr w:rsidR="00852DA1" w:rsidRPr="0063601D" w14:paraId="45C1809E" w14:textId="77777777" w:rsidTr="00EE0EB4">
        <w:trPr>
          <w:trHeight w:val="300"/>
          <w:jc w:val="center"/>
        </w:trPr>
        <w:tc>
          <w:tcPr>
            <w:tcW w:w="7506" w:type="dxa"/>
            <w:gridSpan w:val="2"/>
            <w:shd w:val="clear" w:color="auto" w:fill="BFBFBF"/>
            <w:vAlign w:val="bottom"/>
          </w:tcPr>
          <w:p w14:paraId="697026F4" w14:textId="77777777" w:rsidR="00852DA1" w:rsidRPr="0034656C" w:rsidRDefault="00852DA1" w:rsidP="00EE0EB4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34656C">
              <w:rPr>
                <w:rFonts w:ascii="Calibri" w:hAnsi="Calibri" w:cs="Calibri"/>
                <w:sz w:val="24"/>
                <w:szCs w:val="24"/>
              </w:rPr>
              <w:t>Importo servizi</w:t>
            </w:r>
          </w:p>
        </w:tc>
        <w:tc>
          <w:tcPr>
            <w:tcW w:w="1617" w:type="dxa"/>
            <w:shd w:val="clear" w:color="auto" w:fill="BFBFBF"/>
            <w:vAlign w:val="bottom"/>
          </w:tcPr>
          <w:p w14:paraId="0E9358C7" w14:textId="77777777" w:rsidR="00852DA1" w:rsidRPr="0063601D" w:rsidRDefault="00852DA1" w:rsidP="00EE0EB4">
            <w:pPr>
              <w:spacing w:after="0" w:line="240" w:lineRule="auto"/>
              <w:jc w:val="center"/>
              <w:rPr>
                <w:rFonts w:ascii="Helvetica" w:eastAsia="Times New Roman" w:hAnsi="Helvetica" w:cs="Arial"/>
                <w:iCs/>
                <w:sz w:val="24"/>
                <w:szCs w:val="24"/>
              </w:rPr>
            </w:pPr>
            <w:r w:rsidRPr="0063601D">
              <w:rPr>
                <w:rFonts w:ascii="Helvetica" w:eastAsia="Times New Roman" w:hAnsi="Helvetica" w:cs="Arial"/>
                <w:iCs/>
                <w:sz w:val="24"/>
                <w:szCs w:val="24"/>
              </w:rPr>
              <w:t>Euro</w:t>
            </w:r>
          </w:p>
        </w:tc>
      </w:tr>
      <w:tr w:rsidR="00852DA1" w:rsidRPr="0063601D" w14:paraId="7BE6378D" w14:textId="77777777" w:rsidTr="00EE0EB4">
        <w:trPr>
          <w:trHeight w:val="300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2B6FFB53" w14:textId="77777777" w:rsidR="00852DA1" w:rsidRPr="00C53BC1" w:rsidRDefault="00852DA1" w:rsidP="00EE0EB4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C53BC1">
              <w:rPr>
                <w:rFonts w:ascii="Calibri" w:hAnsi="Calibri" w:cs="Calibri"/>
                <w:sz w:val="24"/>
                <w:szCs w:val="24"/>
              </w:rPr>
              <w:t>A1</w:t>
            </w:r>
          </w:p>
        </w:tc>
        <w:tc>
          <w:tcPr>
            <w:tcW w:w="6944" w:type="dxa"/>
            <w:shd w:val="clear" w:color="auto" w:fill="auto"/>
            <w:vAlign w:val="center"/>
          </w:tcPr>
          <w:p w14:paraId="02097566" w14:textId="77777777" w:rsidR="00852DA1" w:rsidRPr="00C53BC1" w:rsidRDefault="00852DA1" w:rsidP="00EE0EB4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C53BC1">
              <w:rPr>
                <w:rFonts w:ascii="Calibri" w:hAnsi="Calibri" w:cs="Calibri"/>
                <w:sz w:val="24"/>
                <w:szCs w:val="24"/>
              </w:rPr>
              <w:t xml:space="preserve">importo base procedura </w:t>
            </w:r>
          </w:p>
        </w:tc>
        <w:tc>
          <w:tcPr>
            <w:tcW w:w="1617" w:type="dxa"/>
            <w:shd w:val="clear" w:color="auto" w:fill="auto"/>
            <w:vAlign w:val="center"/>
          </w:tcPr>
          <w:p w14:paraId="3FE98027" w14:textId="77777777" w:rsidR="00852DA1" w:rsidRPr="00C53BC1" w:rsidRDefault="00852DA1" w:rsidP="00EE0EB4">
            <w:pPr>
              <w:spacing w:after="0" w:line="240" w:lineRule="auto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  <w:r w:rsidRPr="00C53BC1">
              <w:rPr>
                <w:rFonts w:ascii="Calibri" w:hAnsi="Calibri" w:cs="Calibri"/>
                <w:b/>
                <w:sz w:val="24"/>
                <w:szCs w:val="24"/>
              </w:rPr>
              <w:t>137.096,77</w:t>
            </w:r>
          </w:p>
        </w:tc>
      </w:tr>
      <w:tr w:rsidR="00852DA1" w:rsidRPr="0063601D" w14:paraId="23EAC9C7" w14:textId="77777777" w:rsidTr="00EE0EB4">
        <w:trPr>
          <w:trHeight w:val="300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49EE15D5" w14:textId="77777777" w:rsidR="00852DA1" w:rsidRPr="00C53BC1" w:rsidRDefault="00852DA1" w:rsidP="00EE0EB4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C53BC1">
              <w:rPr>
                <w:rFonts w:ascii="Calibri" w:hAnsi="Calibri" w:cs="Calibri"/>
                <w:sz w:val="24"/>
                <w:szCs w:val="24"/>
              </w:rPr>
              <w:t>A2</w:t>
            </w:r>
          </w:p>
        </w:tc>
        <w:tc>
          <w:tcPr>
            <w:tcW w:w="6944" w:type="dxa"/>
            <w:shd w:val="clear" w:color="auto" w:fill="auto"/>
            <w:vAlign w:val="center"/>
          </w:tcPr>
          <w:p w14:paraId="4DC85EB9" w14:textId="77777777" w:rsidR="00852DA1" w:rsidRPr="00C53BC1" w:rsidRDefault="00852DA1" w:rsidP="00EE0EB4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C53BC1">
              <w:rPr>
                <w:rFonts w:ascii="Calibri" w:hAnsi="Calibri" w:cs="Calibri"/>
                <w:sz w:val="24"/>
                <w:szCs w:val="24"/>
              </w:rPr>
              <w:t xml:space="preserve">Opzione di Rinnovo </w:t>
            </w:r>
          </w:p>
        </w:tc>
        <w:tc>
          <w:tcPr>
            <w:tcW w:w="1617" w:type="dxa"/>
            <w:shd w:val="clear" w:color="auto" w:fill="auto"/>
            <w:vAlign w:val="center"/>
          </w:tcPr>
          <w:p w14:paraId="1AE6D0F3" w14:textId="77777777" w:rsidR="00852DA1" w:rsidRPr="00C53BC1" w:rsidRDefault="00852DA1" w:rsidP="00EE0EB4">
            <w:pPr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 w:rsidRPr="00C53BC1">
              <w:rPr>
                <w:rFonts w:ascii="Calibri" w:hAnsi="Calibri" w:cs="Calibri"/>
                <w:sz w:val="24"/>
                <w:szCs w:val="24"/>
              </w:rPr>
              <w:t>76.900,00</w:t>
            </w:r>
          </w:p>
        </w:tc>
      </w:tr>
      <w:tr w:rsidR="00852DA1" w:rsidRPr="0063601D" w14:paraId="3E6F7FBC" w14:textId="77777777" w:rsidTr="00EE0EB4">
        <w:trPr>
          <w:trHeight w:val="300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014BA66C" w14:textId="77777777" w:rsidR="00852DA1" w:rsidRPr="00C53BC1" w:rsidRDefault="00852DA1" w:rsidP="00EE0EB4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C53BC1">
              <w:rPr>
                <w:rFonts w:ascii="Calibri" w:hAnsi="Calibri" w:cs="Calibri"/>
                <w:sz w:val="24"/>
                <w:szCs w:val="24"/>
              </w:rPr>
              <w:t>A3</w:t>
            </w:r>
          </w:p>
        </w:tc>
        <w:tc>
          <w:tcPr>
            <w:tcW w:w="6944" w:type="dxa"/>
            <w:shd w:val="clear" w:color="auto" w:fill="auto"/>
            <w:vAlign w:val="center"/>
          </w:tcPr>
          <w:p w14:paraId="4E3C2984" w14:textId="77777777" w:rsidR="00852DA1" w:rsidRPr="00C53BC1" w:rsidRDefault="00852DA1" w:rsidP="00EE0EB4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C53BC1">
              <w:rPr>
                <w:rFonts w:ascii="Calibri" w:hAnsi="Calibri" w:cs="Calibri"/>
                <w:sz w:val="24"/>
                <w:szCs w:val="24"/>
              </w:rPr>
              <w:t>Oneri per la sicurezza non soggetti a ribasso (DUVRI)  - non previsti</w:t>
            </w:r>
          </w:p>
        </w:tc>
        <w:tc>
          <w:tcPr>
            <w:tcW w:w="1617" w:type="dxa"/>
            <w:shd w:val="clear" w:color="auto" w:fill="auto"/>
            <w:vAlign w:val="center"/>
          </w:tcPr>
          <w:p w14:paraId="75119434" w14:textId="77777777" w:rsidR="00852DA1" w:rsidRPr="00C53BC1" w:rsidRDefault="00852DA1" w:rsidP="00EE0EB4">
            <w:pPr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 w:rsidRPr="00C53BC1">
              <w:rPr>
                <w:rFonts w:ascii="Calibri" w:hAnsi="Calibri" w:cs="Calibri"/>
                <w:sz w:val="24"/>
                <w:szCs w:val="24"/>
              </w:rPr>
              <w:t>-</w:t>
            </w:r>
          </w:p>
        </w:tc>
      </w:tr>
      <w:tr w:rsidR="00852DA1" w:rsidRPr="0063601D" w14:paraId="62C6F30D" w14:textId="77777777" w:rsidTr="00EE0EB4">
        <w:trPr>
          <w:trHeight w:val="300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5684180D" w14:textId="77777777" w:rsidR="00852DA1" w:rsidRPr="00C53BC1" w:rsidRDefault="00852DA1" w:rsidP="00EE0EB4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6944" w:type="dxa"/>
            <w:shd w:val="clear" w:color="auto" w:fill="auto"/>
            <w:vAlign w:val="center"/>
          </w:tcPr>
          <w:p w14:paraId="249B92E0" w14:textId="77777777" w:rsidR="00852DA1" w:rsidRPr="00C53BC1" w:rsidRDefault="00852DA1" w:rsidP="00EE0EB4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C53BC1">
              <w:rPr>
                <w:rFonts w:ascii="Calibri" w:hAnsi="Calibri" w:cs="Calibri"/>
                <w:sz w:val="24"/>
                <w:szCs w:val="24"/>
              </w:rPr>
              <w:t>TOTALE A (A1+A2+A3)</w:t>
            </w:r>
          </w:p>
        </w:tc>
        <w:tc>
          <w:tcPr>
            <w:tcW w:w="1617" w:type="dxa"/>
            <w:shd w:val="clear" w:color="auto" w:fill="auto"/>
            <w:vAlign w:val="center"/>
          </w:tcPr>
          <w:p w14:paraId="7F5E6148" w14:textId="77777777" w:rsidR="00852DA1" w:rsidRPr="00C53BC1" w:rsidRDefault="00852DA1" w:rsidP="00EE0EB4">
            <w:pPr>
              <w:spacing w:after="0" w:line="240" w:lineRule="auto"/>
              <w:jc w:val="right"/>
              <w:rPr>
                <w:rFonts w:ascii="Helvetica" w:eastAsia="Times New Roman" w:hAnsi="Helvetica" w:cs="Arial"/>
                <w:i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213.996,77</w:t>
            </w:r>
          </w:p>
        </w:tc>
      </w:tr>
      <w:tr w:rsidR="00852DA1" w:rsidRPr="0063601D" w14:paraId="24DB5973" w14:textId="77777777" w:rsidTr="00EE0EB4">
        <w:trPr>
          <w:trHeight w:val="300"/>
          <w:jc w:val="center"/>
        </w:trPr>
        <w:tc>
          <w:tcPr>
            <w:tcW w:w="7506" w:type="dxa"/>
            <w:gridSpan w:val="2"/>
            <w:shd w:val="clear" w:color="auto" w:fill="BFBFBF"/>
            <w:vAlign w:val="center"/>
          </w:tcPr>
          <w:p w14:paraId="05672925" w14:textId="77777777" w:rsidR="00852DA1" w:rsidRPr="0034656C" w:rsidRDefault="00852DA1" w:rsidP="00EE0EB4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34656C">
              <w:rPr>
                <w:rFonts w:ascii="Calibri" w:hAnsi="Calibri" w:cs="Calibri"/>
                <w:sz w:val="24"/>
                <w:szCs w:val="24"/>
              </w:rPr>
              <w:t>Somme a disposizione dell'amministrazione</w:t>
            </w:r>
          </w:p>
        </w:tc>
        <w:tc>
          <w:tcPr>
            <w:tcW w:w="1617" w:type="dxa"/>
            <w:shd w:val="clear" w:color="auto" w:fill="BFBFBF"/>
            <w:vAlign w:val="center"/>
          </w:tcPr>
          <w:p w14:paraId="61A227BD" w14:textId="77777777" w:rsidR="00852DA1" w:rsidRPr="0063601D" w:rsidRDefault="00852DA1" w:rsidP="00EE0EB4">
            <w:pPr>
              <w:spacing w:after="0" w:line="240" w:lineRule="auto"/>
              <w:jc w:val="right"/>
              <w:rPr>
                <w:rFonts w:ascii="Helvetica" w:eastAsia="Times New Roman" w:hAnsi="Helvetica" w:cs="Arial"/>
                <w:iCs/>
                <w:sz w:val="24"/>
                <w:szCs w:val="24"/>
              </w:rPr>
            </w:pPr>
          </w:p>
        </w:tc>
      </w:tr>
      <w:tr w:rsidR="00852DA1" w:rsidRPr="0063601D" w14:paraId="53F11DCA" w14:textId="77777777" w:rsidTr="00EE0EB4">
        <w:trPr>
          <w:trHeight w:val="300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0E0357D0" w14:textId="77777777" w:rsidR="00852DA1" w:rsidRPr="0034656C" w:rsidRDefault="00852DA1" w:rsidP="00EE0EB4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B1</w:t>
            </w:r>
          </w:p>
        </w:tc>
        <w:tc>
          <w:tcPr>
            <w:tcW w:w="6944" w:type="dxa"/>
            <w:shd w:val="clear" w:color="auto" w:fill="auto"/>
            <w:vAlign w:val="center"/>
          </w:tcPr>
          <w:p w14:paraId="314C8188" w14:textId="77777777" w:rsidR="00852DA1" w:rsidRPr="0034656C" w:rsidRDefault="00852DA1" w:rsidP="00EE0EB4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34656C">
              <w:rPr>
                <w:rFonts w:ascii="Calibri" w:hAnsi="Calibri" w:cs="Calibri"/>
                <w:sz w:val="24"/>
                <w:szCs w:val="24"/>
              </w:rPr>
              <w:t>Iva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su A1 (22%)</w:t>
            </w:r>
          </w:p>
        </w:tc>
        <w:tc>
          <w:tcPr>
            <w:tcW w:w="1617" w:type="dxa"/>
            <w:shd w:val="clear" w:color="auto" w:fill="auto"/>
            <w:vAlign w:val="center"/>
          </w:tcPr>
          <w:p w14:paraId="5F12165F" w14:textId="77777777" w:rsidR="00852DA1" w:rsidRPr="00FB14F4" w:rsidRDefault="00852DA1" w:rsidP="00EE0EB4">
            <w:pPr>
              <w:spacing w:after="0" w:line="240" w:lineRule="auto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  <w:r w:rsidRPr="00FB14F4">
              <w:rPr>
                <w:rFonts w:ascii="Calibri" w:hAnsi="Calibri" w:cs="Calibri"/>
                <w:b/>
                <w:sz w:val="24"/>
                <w:szCs w:val="24"/>
              </w:rPr>
              <w:t>30.161,29</w:t>
            </w:r>
          </w:p>
        </w:tc>
      </w:tr>
      <w:tr w:rsidR="00852DA1" w:rsidRPr="0063601D" w14:paraId="12C022D2" w14:textId="77777777" w:rsidTr="00EE0EB4">
        <w:trPr>
          <w:trHeight w:val="300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6410C212" w14:textId="77777777" w:rsidR="00852DA1" w:rsidRPr="0034656C" w:rsidRDefault="00852DA1" w:rsidP="00EE0EB4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B2</w:t>
            </w:r>
          </w:p>
        </w:tc>
        <w:tc>
          <w:tcPr>
            <w:tcW w:w="6944" w:type="dxa"/>
            <w:shd w:val="clear" w:color="auto" w:fill="auto"/>
            <w:vAlign w:val="center"/>
          </w:tcPr>
          <w:p w14:paraId="71F217C2" w14:textId="77777777" w:rsidR="00852DA1" w:rsidRPr="0034656C" w:rsidRDefault="00852DA1" w:rsidP="00EE0EB4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34656C">
              <w:rPr>
                <w:rFonts w:ascii="Calibri" w:hAnsi="Calibri" w:cs="Calibri"/>
                <w:sz w:val="24"/>
                <w:szCs w:val="24"/>
              </w:rPr>
              <w:t>Iva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su A2 (22%)</w:t>
            </w:r>
          </w:p>
        </w:tc>
        <w:tc>
          <w:tcPr>
            <w:tcW w:w="1617" w:type="dxa"/>
            <w:shd w:val="clear" w:color="auto" w:fill="auto"/>
            <w:vAlign w:val="bottom"/>
          </w:tcPr>
          <w:p w14:paraId="6F866AE7" w14:textId="77777777" w:rsidR="00852DA1" w:rsidRPr="00FB14F4" w:rsidRDefault="00852DA1" w:rsidP="00EE0EB4">
            <w:pPr>
              <w:spacing w:after="0" w:line="240" w:lineRule="auto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16.918,00</w:t>
            </w:r>
          </w:p>
        </w:tc>
      </w:tr>
      <w:tr w:rsidR="00852DA1" w:rsidRPr="0063601D" w14:paraId="296B5A50" w14:textId="77777777" w:rsidTr="00EE0EB4">
        <w:trPr>
          <w:trHeight w:val="300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7004925A" w14:textId="77777777" w:rsidR="00852DA1" w:rsidRPr="0034656C" w:rsidRDefault="00852DA1" w:rsidP="00EE0EB4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lastRenderedPageBreak/>
              <w:t>B3</w:t>
            </w:r>
          </w:p>
        </w:tc>
        <w:tc>
          <w:tcPr>
            <w:tcW w:w="694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center"/>
          </w:tcPr>
          <w:p w14:paraId="7A6F6C25" w14:textId="77777777" w:rsidR="00852DA1" w:rsidRPr="0034656C" w:rsidRDefault="00852DA1" w:rsidP="00EE0EB4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34656C">
              <w:rPr>
                <w:rFonts w:ascii="Calibri" w:hAnsi="Calibri" w:cs="Calibri"/>
                <w:sz w:val="24"/>
                <w:szCs w:val="24"/>
              </w:rPr>
              <w:t xml:space="preserve">incentivi </w:t>
            </w:r>
            <w:r>
              <w:rPr>
                <w:rFonts w:ascii="Calibri" w:hAnsi="Calibri" w:cs="Calibri"/>
                <w:sz w:val="24"/>
                <w:szCs w:val="24"/>
              </w:rPr>
              <w:t>su A1 (</w:t>
            </w:r>
            <w:r w:rsidRPr="0034656C">
              <w:rPr>
                <w:rFonts w:ascii="Calibri" w:hAnsi="Calibri" w:cs="Calibri"/>
                <w:sz w:val="24"/>
                <w:szCs w:val="24"/>
              </w:rPr>
              <w:t xml:space="preserve">art 113 del D.lgs 50/2016 - DGR 1214/2020 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- </w:t>
            </w:r>
            <w:r w:rsidRPr="0034656C">
              <w:rPr>
                <w:rFonts w:ascii="Calibri" w:hAnsi="Calibri" w:cs="Calibri"/>
                <w:sz w:val="24"/>
                <w:szCs w:val="24"/>
              </w:rPr>
              <w:t>aliquota 2%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61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center"/>
          </w:tcPr>
          <w:p w14:paraId="1F94C58C" w14:textId="77777777" w:rsidR="00852DA1" w:rsidRDefault="00852DA1" w:rsidP="00EE0EB4">
            <w:pPr>
              <w:spacing w:after="0" w:line="240" w:lineRule="auto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  <w:r w:rsidRPr="00FB14F4">
              <w:rPr>
                <w:rFonts w:ascii="Calibri" w:hAnsi="Calibri" w:cs="Calibri"/>
                <w:b/>
                <w:sz w:val="24"/>
                <w:szCs w:val="24"/>
              </w:rPr>
              <w:t>2.741,94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</w:p>
        </w:tc>
      </w:tr>
      <w:tr w:rsidR="00852DA1" w:rsidRPr="0063601D" w14:paraId="0F4D7AC0" w14:textId="77777777" w:rsidTr="00EE0EB4">
        <w:trPr>
          <w:trHeight w:val="300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1674695C" w14:textId="77777777" w:rsidR="00852DA1" w:rsidRPr="0034656C" w:rsidRDefault="00852DA1" w:rsidP="00EE0EB4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B</w:t>
            </w:r>
          </w:p>
        </w:tc>
        <w:tc>
          <w:tcPr>
            <w:tcW w:w="6944" w:type="dxa"/>
            <w:shd w:val="clear" w:color="auto" w:fill="auto"/>
            <w:vAlign w:val="center"/>
          </w:tcPr>
          <w:p w14:paraId="0AFAAE0A" w14:textId="77777777" w:rsidR="00852DA1" w:rsidRPr="0034656C" w:rsidRDefault="00852DA1" w:rsidP="00EE0EB4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TOTALE B</w:t>
            </w:r>
          </w:p>
        </w:tc>
        <w:tc>
          <w:tcPr>
            <w:tcW w:w="1617" w:type="dxa"/>
            <w:shd w:val="clear" w:color="auto" w:fill="auto"/>
            <w:vAlign w:val="bottom"/>
          </w:tcPr>
          <w:p w14:paraId="4DF37146" w14:textId="77777777" w:rsidR="00852DA1" w:rsidRPr="00FB14F4" w:rsidRDefault="00852DA1" w:rsidP="00EE0EB4">
            <w:pPr>
              <w:spacing w:after="0" w:line="240" w:lineRule="auto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49.821,23</w:t>
            </w:r>
          </w:p>
        </w:tc>
      </w:tr>
      <w:tr w:rsidR="00852DA1" w:rsidRPr="0063601D" w14:paraId="575315C7" w14:textId="77777777" w:rsidTr="00EE0EB4">
        <w:trPr>
          <w:trHeight w:val="300"/>
          <w:jc w:val="center"/>
        </w:trPr>
        <w:tc>
          <w:tcPr>
            <w:tcW w:w="7506" w:type="dxa"/>
            <w:gridSpan w:val="2"/>
            <w:shd w:val="clear" w:color="auto" w:fill="BFBFBF"/>
            <w:vAlign w:val="center"/>
          </w:tcPr>
          <w:p w14:paraId="2A6AD5F1" w14:textId="77777777" w:rsidR="00852DA1" w:rsidRPr="0034656C" w:rsidRDefault="00852DA1" w:rsidP="00EE0EB4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34656C">
              <w:rPr>
                <w:rFonts w:ascii="Calibri" w:hAnsi="Calibri" w:cs="Calibri"/>
                <w:sz w:val="24"/>
                <w:szCs w:val="24"/>
              </w:rPr>
              <w:t xml:space="preserve">Totale </w:t>
            </w:r>
            <w:r>
              <w:rPr>
                <w:rFonts w:ascii="Calibri" w:hAnsi="Calibri" w:cs="Calibri"/>
                <w:sz w:val="24"/>
                <w:szCs w:val="24"/>
              </w:rPr>
              <w:t>A+B</w:t>
            </w:r>
          </w:p>
        </w:tc>
        <w:tc>
          <w:tcPr>
            <w:tcW w:w="1617" w:type="dxa"/>
            <w:shd w:val="clear" w:color="auto" w:fill="BFBFBF"/>
            <w:vAlign w:val="center"/>
          </w:tcPr>
          <w:p w14:paraId="5F9E4F3F" w14:textId="77777777" w:rsidR="00852DA1" w:rsidRPr="00FB14F4" w:rsidRDefault="00852DA1" w:rsidP="00EE0EB4">
            <w:pPr>
              <w:spacing w:after="0" w:line="240" w:lineRule="auto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263.818,</w:t>
            </w:r>
            <w:r w:rsidRPr="00FB14F4">
              <w:rPr>
                <w:rFonts w:ascii="Calibri" w:hAnsi="Calibri" w:cs="Calibri"/>
                <w:b/>
                <w:sz w:val="24"/>
                <w:szCs w:val="24"/>
              </w:rPr>
              <w:t>00</w:t>
            </w:r>
          </w:p>
        </w:tc>
      </w:tr>
    </w:tbl>
    <w:p w14:paraId="3D38ED84" w14:textId="77777777" w:rsidR="00E47825" w:rsidRDefault="00E47825" w:rsidP="00CA30A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67ADE908" w14:textId="77777777" w:rsidR="00594B6B" w:rsidRDefault="00594B6B" w:rsidP="00CA30A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5D111210" w14:textId="005B85FE" w:rsidR="0034656C" w:rsidRPr="002345A1" w:rsidRDefault="00CA30A3" w:rsidP="00CA30A3">
      <w:pPr>
        <w:pStyle w:val="Paragrafoelenco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2345A1">
        <w:rPr>
          <w:rFonts w:ascii="Calibri" w:hAnsi="Calibri" w:cs="Calibri"/>
          <w:sz w:val="24"/>
          <w:szCs w:val="24"/>
        </w:rPr>
        <w:t xml:space="preserve">Gli oneri per la sicurezza sono pari a </w:t>
      </w:r>
      <w:r w:rsidR="00D230C6" w:rsidRPr="002345A1">
        <w:rPr>
          <w:rFonts w:ascii="Calibri" w:hAnsi="Calibri" w:cs="Calibri"/>
          <w:sz w:val="24"/>
          <w:szCs w:val="24"/>
        </w:rPr>
        <w:t>0,00; t</w:t>
      </w:r>
      <w:r w:rsidRPr="002345A1">
        <w:rPr>
          <w:rFonts w:ascii="Calibri" w:hAnsi="Calibri" w:cs="Calibri"/>
          <w:sz w:val="24"/>
          <w:szCs w:val="24"/>
        </w:rPr>
        <w:t>rattandosi di prestazioni di natura intellettuale svolte prevalentemente in luoghi dell’appaltatore di cui il committente non ha disponibilità giuridica</w:t>
      </w:r>
      <w:r w:rsidR="002345A1">
        <w:rPr>
          <w:rFonts w:ascii="Calibri" w:hAnsi="Calibri" w:cs="Calibri"/>
          <w:sz w:val="24"/>
          <w:szCs w:val="24"/>
        </w:rPr>
        <w:t xml:space="preserve"> </w:t>
      </w:r>
      <w:r w:rsidR="00D230C6" w:rsidRPr="002345A1">
        <w:rPr>
          <w:rFonts w:ascii="Calibri" w:hAnsi="Calibri" w:cs="Calibri"/>
          <w:sz w:val="24"/>
          <w:szCs w:val="24"/>
        </w:rPr>
        <w:t>(</w:t>
      </w:r>
      <w:r w:rsidRPr="002345A1">
        <w:rPr>
          <w:rFonts w:ascii="Calibri" w:hAnsi="Calibri" w:cs="Calibri"/>
          <w:sz w:val="24"/>
          <w:szCs w:val="24"/>
        </w:rPr>
        <w:t>articolo 26, comma 1, decreto legislativo n. 81/2008)</w:t>
      </w:r>
    </w:p>
    <w:p w14:paraId="42EA601A" w14:textId="79539070" w:rsidR="00364BC1" w:rsidRPr="006444E0" w:rsidRDefault="00257441" w:rsidP="00D230C6">
      <w:pPr>
        <w:jc w:val="both"/>
        <w:rPr>
          <w:rFonts w:ascii="Helvetica" w:hAnsi="Helvetica" w:cs="Helvetica"/>
          <w:b/>
          <w:szCs w:val="24"/>
        </w:rPr>
      </w:pPr>
      <w:r w:rsidRPr="004D0E11">
        <w:rPr>
          <w:rFonts w:ascii="Helvetica" w:hAnsi="Helvetica" w:cs="Helvetica"/>
          <w:sz w:val="24"/>
          <w:szCs w:val="24"/>
        </w:rPr>
        <w:t xml:space="preserve"> </w:t>
      </w:r>
    </w:p>
    <w:p w14:paraId="67C323CA" w14:textId="293DA574" w:rsidR="002345A1" w:rsidRPr="00B83E8F" w:rsidRDefault="00364BC1" w:rsidP="002345A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B83E8F">
        <w:rPr>
          <w:rFonts w:ascii="Calibri" w:hAnsi="Calibri" w:cs="Calibri"/>
          <w:sz w:val="24"/>
          <w:szCs w:val="24"/>
        </w:rPr>
        <w:t xml:space="preserve">L’importo a base di gara </w:t>
      </w:r>
      <w:r w:rsidR="004D0E11" w:rsidRPr="00B83E8F">
        <w:rPr>
          <w:rFonts w:ascii="Calibri" w:hAnsi="Calibri" w:cs="Calibri"/>
          <w:sz w:val="24"/>
          <w:szCs w:val="24"/>
        </w:rPr>
        <w:t xml:space="preserve">di </w:t>
      </w:r>
      <w:r w:rsidR="002345A1" w:rsidRPr="00B83E8F">
        <w:rPr>
          <w:rFonts w:ascii="Calibri" w:hAnsi="Calibri" w:cs="Calibri"/>
          <w:sz w:val="24"/>
          <w:szCs w:val="24"/>
        </w:rPr>
        <w:t>137.096,77 oltre IVA e incentivi è</w:t>
      </w:r>
      <w:r w:rsidRPr="00B83E8F">
        <w:rPr>
          <w:rFonts w:ascii="Calibri" w:hAnsi="Calibri" w:cs="Calibri"/>
          <w:sz w:val="24"/>
          <w:szCs w:val="24"/>
        </w:rPr>
        <w:t xml:space="preserve"> stato calcolato </w:t>
      </w:r>
      <w:r w:rsidR="002345A1" w:rsidRPr="00B83E8F">
        <w:rPr>
          <w:rFonts w:ascii="Calibri" w:hAnsi="Calibri" w:cs="Calibri"/>
          <w:sz w:val="24"/>
          <w:szCs w:val="24"/>
        </w:rPr>
        <w:t>come di seguito:</w:t>
      </w:r>
    </w:p>
    <w:p w14:paraId="43BB1E5B" w14:textId="2FFCC002" w:rsidR="002345A1" w:rsidRPr="00B83E8F" w:rsidRDefault="002345A1" w:rsidP="002345A1">
      <w:pPr>
        <w:pStyle w:val="Paragrafoelenco"/>
        <w:numPr>
          <w:ilvl w:val="0"/>
          <w:numId w:val="37"/>
        </w:num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B83E8F">
        <w:rPr>
          <w:rFonts w:ascii="Calibri" w:hAnsi="Calibri" w:cs="Calibri"/>
          <w:sz w:val="24"/>
          <w:szCs w:val="24"/>
        </w:rPr>
        <w:t>l’ufficio competente ha tenuto conto de</w:t>
      </w:r>
      <w:r w:rsidR="00364BC1" w:rsidRPr="00B83E8F">
        <w:rPr>
          <w:rFonts w:ascii="Calibri" w:hAnsi="Calibri" w:cs="Calibri"/>
          <w:sz w:val="24"/>
          <w:szCs w:val="24"/>
        </w:rPr>
        <w:t xml:space="preserve">i prezzi di riferimento per appalti analoghi e sulla base di </w:t>
      </w:r>
      <w:r w:rsidRPr="00B83E8F">
        <w:rPr>
          <w:rFonts w:ascii="Calibri" w:hAnsi="Calibri" w:cs="Calibri"/>
          <w:sz w:val="24"/>
          <w:szCs w:val="24"/>
        </w:rPr>
        <w:t xml:space="preserve">ricerche </w:t>
      </w:r>
      <w:r w:rsidRPr="002345A1">
        <w:rPr>
          <w:rFonts w:ascii="Calibri" w:hAnsi="Calibri" w:cs="Calibri"/>
          <w:sz w:val="24"/>
          <w:szCs w:val="24"/>
        </w:rPr>
        <w:t>di mercato</w:t>
      </w:r>
      <w:r w:rsidRPr="00B83E8F">
        <w:rPr>
          <w:rFonts w:ascii="Calibri" w:hAnsi="Calibri" w:cs="Calibri"/>
          <w:sz w:val="24"/>
          <w:szCs w:val="24"/>
        </w:rPr>
        <w:t xml:space="preserve"> anche e soprattutto per tramite gli strumenti informatici</w:t>
      </w:r>
      <w:r w:rsidR="00B83E8F" w:rsidRPr="00B83E8F">
        <w:rPr>
          <w:rFonts w:ascii="Calibri" w:hAnsi="Calibri" w:cs="Calibri"/>
          <w:sz w:val="24"/>
          <w:szCs w:val="24"/>
        </w:rPr>
        <w:t>;</w:t>
      </w:r>
      <w:r w:rsidRPr="00B83E8F">
        <w:rPr>
          <w:rFonts w:ascii="Calibri" w:hAnsi="Calibri" w:cs="Calibri"/>
          <w:sz w:val="24"/>
          <w:szCs w:val="24"/>
        </w:rPr>
        <w:t xml:space="preserve"> </w:t>
      </w:r>
    </w:p>
    <w:p w14:paraId="189F2CCF" w14:textId="3C545866" w:rsidR="002345A1" w:rsidRPr="005C15C3" w:rsidRDefault="002345A1" w:rsidP="002345A1">
      <w:pPr>
        <w:pStyle w:val="Paragrafoelenco"/>
        <w:numPr>
          <w:ilvl w:val="0"/>
          <w:numId w:val="37"/>
        </w:num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B83E8F">
        <w:rPr>
          <w:rFonts w:ascii="Calibri" w:hAnsi="Calibri" w:cs="Calibri"/>
          <w:sz w:val="24"/>
          <w:szCs w:val="24"/>
        </w:rPr>
        <w:t xml:space="preserve">si è preso anche in considerazione la quota del fondo </w:t>
      </w:r>
      <w:r w:rsidR="00722B31">
        <w:rPr>
          <w:rFonts w:ascii="Calibri" w:hAnsi="Calibri" w:cs="Calibri"/>
          <w:sz w:val="24"/>
          <w:szCs w:val="24"/>
        </w:rPr>
        <w:t xml:space="preserve">da gestire </w:t>
      </w:r>
      <w:r w:rsidRPr="00B83E8F">
        <w:rPr>
          <w:rFonts w:ascii="Calibri" w:hAnsi="Calibri" w:cs="Calibri"/>
          <w:sz w:val="24"/>
          <w:szCs w:val="24"/>
        </w:rPr>
        <w:t xml:space="preserve">che risulta essere pari a euro </w:t>
      </w:r>
      <w:r w:rsidRPr="005C15C3">
        <w:rPr>
          <w:rFonts w:ascii="Calibri" w:hAnsi="Calibri" w:cs="Calibri"/>
          <w:sz w:val="24"/>
          <w:szCs w:val="24"/>
        </w:rPr>
        <w:t>3</w:t>
      </w:r>
      <w:r w:rsidR="005C15C3" w:rsidRPr="005C15C3">
        <w:rPr>
          <w:rFonts w:ascii="Calibri" w:hAnsi="Calibri" w:cs="Calibri"/>
          <w:sz w:val="24"/>
          <w:szCs w:val="24"/>
        </w:rPr>
        <w:t xml:space="preserve">.830.000,00 </w:t>
      </w:r>
    </w:p>
    <w:p w14:paraId="55F3C3F3" w14:textId="360A7BF4" w:rsidR="002345A1" w:rsidRPr="00B83E8F" w:rsidRDefault="002345A1" w:rsidP="002345A1">
      <w:pPr>
        <w:pStyle w:val="Paragrafoelenco"/>
        <w:numPr>
          <w:ilvl w:val="0"/>
          <w:numId w:val="37"/>
        </w:num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B83E8F">
        <w:rPr>
          <w:rFonts w:ascii="Calibri" w:hAnsi="Calibri" w:cs="Calibri"/>
          <w:sz w:val="24"/>
          <w:szCs w:val="24"/>
        </w:rPr>
        <w:t xml:space="preserve">si è tenuto infine conto anche del considerevole lavoro che la ditta </w:t>
      </w:r>
      <w:r w:rsidR="00760C7B" w:rsidRPr="00B83E8F">
        <w:rPr>
          <w:rFonts w:ascii="Calibri" w:hAnsi="Calibri" w:cs="Calibri"/>
          <w:sz w:val="24"/>
          <w:szCs w:val="24"/>
        </w:rPr>
        <w:t>appaltatrice</w:t>
      </w:r>
      <w:r w:rsidR="00D80646">
        <w:rPr>
          <w:rFonts w:ascii="Calibri" w:hAnsi="Calibri" w:cs="Calibri"/>
          <w:sz w:val="24"/>
          <w:szCs w:val="24"/>
        </w:rPr>
        <w:t xml:space="preserve"> dovrà svolgere.</w:t>
      </w:r>
    </w:p>
    <w:p w14:paraId="7FF42ADB" w14:textId="77777777" w:rsidR="002345A1" w:rsidRPr="002345A1" w:rsidRDefault="002345A1" w:rsidP="002345A1">
      <w:pPr>
        <w:pStyle w:val="Paragrafoelenco"/>
        <w:spacing w:after="0" w:line="240" w:lineRule="auto"/>
        <w:jc w:val="both"/>
        <w:rPr>
          <w:rFonts w:ascii="Calibri" w:hAnsi="Calibri" w:cs="Calibri"/>
          <w:color w:val="FF0000"/>
          <w:sz w:val="24"/>
          <w:szCs w:val="24"/>
          <w:highlight w:val="yellow"/>
        </w:rPr>
      </w:pPr>
    </w:p>
    <w:p w14:paraId="28637DA4" w14:textId="49DE353C" w:rsidR="004D0E11" w:rsidRDefault="00B83E8F" w:rsidP="00DF039C">
      <w:pPr>
        <w:pStyle w:val="Testocommento"/>
        <w:numPr>
          <w:ilvl w:val="0"/>
          <w:numId w:val="30"/>
        </w:numPr>
        <w:spacing w:line="0" w:lineRule="atLeast"/>
        <w:rPr>
          <w:rFonts w:ascii="Calibri" w:eastAsiaTheme="minorHAnsi" w:hAnsi="Calibri" w:cs="Calibri"/>
          <w:b/>
          <w:sz w:val="24"/>
          <w:szCs w:val="24"/>
          <w:lang w:val="it-IT"/>
        </w:rPr>
      </w:pPr>
      <w:r w:rsidRPr="00DF039C">
        <w:rPr>
          <w:rFonts w:ascii="Calibri" w:eastAsiaTheme="minorHAnsi" w:hAnsi="Calibri" w:cs="Calibri"/>
          <w:b/>
          <w:sz w:val="24"/>
          <w:szCs w:val="24"/>
          <w:lang w:val="it-IT"/>
        </w:rPr>
        <w:t>DURATA DELL’APPALTO</w:t>
      </w:r>
    </w:p>
    <w:p w14:paraId="6CAD279F" w14:textId="77777777" w:rsidR="00B83E8F" w:rsidRPr="00DF039C" w:rsidRDefault="00B83E8F" w:rsidP="00B83E8F">
      <w:pPr>
        <w:pStyle w:val="Testocommento"/>
        <w:spacing w:line="0" w:lineRule="atLeast"/>
        <w:ind w:left="720"/>
        <w:rPr>
          <w:rFonts w:ascii="Calibri" w:eastAsiaTheme="minorHAnsi" w:hAnsi="Calibri" w:cs="Calibri"/>
          <w:b/>
          <w:sz w:val="24"/>
          <w:szCs w:val="24"/>
          <w:lang w:val="it-IT"/>
        </w:rPr>
      </w:pPr>
    </w:p>
    <w:p w14:paraId="39C0DDBF" w14:textId="17FF1BE2" w:rsidR="008F2898" w:rsidRDefault="000D6584" w:rsidP="000D6584">
      <w:pPr>
        <w:pStyle w:val="Testocommento"/>
        <w:spacing w:line="0" w:lineRule="atLeast"/>
        <w:ind w:left="720"/>
        <w:rPr>
          <w:rFonts w:ascii="Calibri" w:eastAsiaTheme="minorHAnsi" w:hAnsi="Calibri" w:cs="Calibri"/>
          <w:sz w:val="24"/>
          <w:szCs w:val="24"/>
          <w:lang w:val="it-IT"/>
        </w:rPr>
      </w:pPr>
      <w:r>
        <w:rPr>
          <w:rFonts w:ascii="Calibri" w:eastAsiaTheme="minorHAnsi" w:hAnsi="Calibri" w:cs="Calibri"/>
          <w:sz w:val="24"/>
          <w:szCs w:val="24"/>
          <w:lang w:val="it-IT"/>
        </w:rPr>
        <w:t xml:space="preserve">Il </w:t>
      </w:r>
      <w:r w:rsidR="00B83E8F" w:rsidRPr="00B83E8F">
        <w:rPr>
          <w:rFonts w:ascii="Calibri" w:eastAsiaTheme="minorHAnsi" w:hAnsi="Calibri" w:cs="Calibri"/>
          <w:sz w:val="24"/>
          <w:szCs w:val="24"/>
          <w:lang w:val="it-IT"/>
        </w:rPr>
        <w:t xml:space="preserve">servizio </w:t>
      </w:r>
      <w:r>
        <w:rPr>
          <w:rFonts w:ascii="Calibri" w:eastAsiaTheme="minorHAnsi" w:hAnsi="Calibri" w:cs="Calibri"/>
          <w:sz w:val="24"/>
          <w:szCs w:val="24"/>
          <w:lang w:val="it-IT"/>
        </w:rPr>
        <w:t xml:space="preserve">avrà una durata di 3 anni a partire dalla </w:t>
      </w:r>
      <w:r w:rsidR="00B66391">
        <w:rPr>
          <w:rFonts w:ascii="Calibri" w:eastAsiaTheme="minorHAnsi" w:hAnsi="Calibri" w:cs="Calibri"/>
          <w:sz w:val="24"/>
          <w:szCs w:val="24"/>
          <w:lang w:val="it-IT"/>
        </w:rPr>
        <w:t xml:space="preserve">data di </w:t>
      </w:r>
      <w:r w:rsidR="00B83E8F" w:rsidRPr="00B83E8F">
        <w:rPr>
          <w:rFonts w:ascii="Calibri" w:eastAsiaTheme="minorHAnsi" w:hAnsi="Calibri" w:cs="Calibri"/>
          <w:sz w:val="24"/>
          <w:szCs w:val="24"/>
          <w:lang w:val="it-IT"/>
        </w:rPr>
        <w:t xml:space="preserve">sottoscrizione del contratto </w:t>
      </w:r>
      <w:r>
        <w:rPr>
          <w:rFonts w:ascii="Calibri" w:eastAsiaTheme="minorHAnsi" w:hAnsi="Calibri" w:cs="Calibri"/>
          <w:sz w:val="24"/>
          <w:szCs w:val="24"/>
          <w:lang w:val="it-IT"/>
        </w:rPr>
        <w:t>con optione di rinnovo di ulteriori tre anni così come previsto dal D.lgs 50/2016</w:t>
      </w:r>
    </w:p>
    <w:p w14:paraId="3153E1ED" w14:textId="77777777" w:rsidR="000D6584" w:rsidRPr="000758B2" w:rsidRDefault="000D6584" w:rsidP="000D6584">
      <w:pPr>
        <w:pStyle w:val="Testocommento"/>
        <w:spacing w:line="0" w:lineRule="atLeast"/>
        <w:ind w:left="720"/>
        <w:rPr>
          <w:rFonts w:ascii="Calibri" w:eastAsiaTheme="minorHAnsi" w:hAnsi="Calibri" w:cs="Calibri"/>
          <w:b/>
          <w:color w:val="FF0000"/>
          <w:sz w:val="24"/>
          <w:szCs w:val="24"/>
          <w:lang w:val="it-IT"/>
        </w:rPr>
      </w:pPr>
    </w:p>
    <w:p w14:paraId="17B8787C" w14:textId="55ACAE41" w:rsidR="003543F0" w:rsidRPr="00DF039C" w:rsidRDefault="003543F0" w:rsidP="00DF039C">
      <w:pPr>
        <w:pStyle w:val="Testocommento"/>
        <w:numPr>
          <w:ilvl w:val="0"/>
          <w:numId w:val="30"/>
        </w:numPr>
        <w:spacing w:line="0" w:lineRule="atLeast"/>
        <w:rPr>
          <w:rFonts w:ascii="Calibri" w:eastAsiaTheme="minorHAnsi" w:hAnsi="Calibri" w:cs="Calibri"/>
          <w:b/>
          <w:sz w:val="24"/>
          <w:szCs w:val="24"/>
          <w:lang w:val="it-IT"/>
        </w:rPr>
      </w:pPr>
      <w:r w:rsidRPr="00DF039C">
        <w:rPr>
          <w:rFonts w:ascii="Calibri" w:eastAsiaTheme="minorHAnsi" w:hAnsi="Calibri" w:cs="Calibri"/>
          <w:b/>
          <w:sz w:val="24"/>
          <w:szCs w:val="24"/>
          <w:lang w:val="it-IT"/>
        </w:rPr>
        <w:t xml:space="preserve">REQUISITI PER LA </w:t>
      </w:r>
      <w:r w:rsidR="00760C7B" w:rsidRPr="00DF039C">
        <w:rPr>
          <w:rFonts w:ascii="Calibri" w:eastAsiaTheme="minorHAnsi" w:hAnsi="Calibri" w:cs="Calibri"/>
          <w:b/>
          <w:sz w:val="24"/>
          <w:szCs w:val="24"/>
          <w:lang w:val="it-IT"/>
        </w:rPr>
        <w:t>PARTECIPAZIONE ALL’OFFERTA</w:t>
      </w:r>
    </w:p>
    <w:p w14:paraId="0CEF4F1F" w14:textId="77777777" w:rsidR="00787368" w:rsidRPr="00B86A9C" w:rsidRDefault="00787368" w:rsidP="00787368">
      <w:pPr>
        <w:pStyle w:val="Paragrafoelenco"/>
        <w:rPr>
          <w:rFonts w:ascii="Calibri" w:hAnsi="Calibri" w:cs="Calibri"/>
          <w:b/>
          <w:i/>
          <w:sz w:val="24"/>
          <w:szCs w:val="24"/>
        </w:rPr>
      </w:pPr>
    </w:p>
    <w:p w14:paraId="2897D735" w14:textId="46EB3EE3" w:rsidR="00787368" w:rsidRPr="00787368" w:rsidRDefault="00787368" w:rsidP="00787368">
      <w:pPr>
        <w:pStyle w:val="Paragrafoelenco"/>
        <w:numPr>
          <w:ilvl w:val="1"/>
          <w:numId w:val="30"/>
        </w:numPr>
        <w:jc w:val="both"/>
        <w:rPr>
          <w:rFonts w:ascii="Helvetica" w:hAnsi="Helvetica" w:cs="Helvetica"/>
          <w:sz w:val="24"/>
          <w:szCs w:val="24"/>
        </w:rPr>
      </w:pPr>
      <w:r w:rsidRPr="00787368">
        <w:rPr>
          <w:rFonts w:ascii="Calibri" w:hAnsi="Calibri" w:cs="Calibri"/>
          <w:sz w:val="24"/>
          <w:szCs w:val="24"/>
        </w:rPr>
        <w:t>REQUISITI DI ORDINE GENERALE</w:t>
      </w:r>
    </w:p>
    <w:p w14:paraId="23AF0465" w14:textId="77777777" w:rsidR="00760C7B" w:rsidRDefault="00787368" w:rsidP="00760C7B">
      <w:pPr>
        <w:pStyle w:val="Paragrafoelenco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760C7B">
        <w:rPr>
          <w:rFonts w:ascii="Calibri" w:hAnsi="Calibri" w:cs="Calibri"/>
          <w:sz w:val="24"/>
          <w:szCs w:val="24"/>
        </w:rPr>
        <w:t xml:space="preserve">Sono ammessi a partecipare alla presente procedura gli </w:t>
      </w:r>
      <w:r w:rsidR="00760C7B" w:rsidRPr="00760C7B">
        <w:rPr>
          <w:rFonts w:ascii="Calibri" w:hAnsi="Calibri" w:cs="Calibri"/>
          <w:sz w:val="24"/>
          <w:szCs w:val="24"/>
        </w:rPr>
        <w:t>operatori che</w:t>
      </w:r>
      <w:r w:rsidRPr="00760C7B">
        <w:rPr>
          <w:rFonts w:ascii="Calibri" w:hAnsi="Calibri" w:cs="Calibri"/>
          <w:sz w:val="24"/>
          <w:szCs w:val="24"/>
        </w:rPr>
        <w:t xml:space="preserve"> hanno i requisiti di legge </w:t>
      </w:r>
      <w:r w:rsidR="00760C7B" w:rsidRPr="00760C7B">
        <w:rPr>
          <w:rFonts w:ascii="Calibri" w:hAnsi="Calibri" w:cs="Calibri"/>
          <w:sz w:val="24"/>
          <w:szCs w:val="24"/>
        </w:rPr>
        <w:t>e pertanto</w:t>
      </w:r>
      <w:r w:rsidRPr="00760C7B">
        <w:rPr>
          <w:rFonts w:ascii="Calibri" w:hAnsi="Calibri" w:cs="Calibri"/>
          <w:sz w:val="24"/>
          <w:szCs w:val="24"/>
        </w:rPr>
        <w:t>, non si trovano in alcuna delle condizioni ostative di cui all’art. 80 del D.lgs.50/2016.</w:t>
      </w:r>
    </w:p>
    <w:p w14:paraId="5D1A3453" w14:textId="77777777" w:rsidR="000D6584" w:rsidRDefault="000D6584" w:rsidP="00B86A9C">
      <w:pPr>
        <w:ind w:left="360"/>
        <w:rPr>
          <w:rFonts w:ascii="Calibri" w:hAnsi="Calibri" w:cs="Calibri"/>
          <w:sz w:val="24"/>
          <w:szCs w:val="24"/>
        </w:rPr>
      </w:pPr>
    </w:p>
    <w:p w14:paraId="29D653FA" w14:textId="3F713108" w:rsidR="003543F0" w:rsidRPr="00B86A9C" w:rsidRDefault="00D80646" w:rsidP="00B86A9C">
      <w:pPr>
        <w:ind w:left="360"/>
        <w:rPr>
          <w:rFonts w:ascii="Calibri" w:hAnsi="Calibri" w:cs="Calibri"/>
          <w:i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5</w:t>
      </w:r>
      <w:r w:rsidR="00450824">
        <w:rPr>
          <w:rFonts w:ascii="Calibri" w:hAnsi="Calibri" w:cs="Calibri"/>
          <w:sz w:val="24"/>
          <w:szCs w:val="24"/>
        </w:rPr>
        <w:t>.</w:t>
      </w:r>
      <w:r w:rsidR="00011790">
        <w:rPr>
          <w:rFonts w:ascii="Calibri" w:hAnsi="Calibri" w:cs="Calibri"/>
          <w:sz w:val="24"/>
          <w:szCs w:val="24"/>
        </w:rPr>
        <w:t>2</w:t>
      </w:r>
      <w:r w:rsidR="00450824">
        <w:rPr>
          <w:rFonts w:ascii="Calibri" w:hAnsi="Calibri" w:cs="Calibri"/>
          <w:sz w:val="24"/>
          <w:szCs w:val="24"/>
        </w:rPr>
        <w:t xml:space="preserve"> </w:t>
      </w:r>
      <w:r w:rsidR="00B86A9C" w:rsidRPr="00450824">
        <w:rPr>
          <w:rFonts w:ascii="Calibri" w:hAnsi="Calibri" w:cs="Calibri"/>
          <w:sz w:val="24"/>
          <w:szCs w:val="24"/>
        </w:rPr>
        <w:t xml:space="preserve">REQUISITI </w:t>
      </w:r>
      <w:r w:rsidR="00760C7B" w:rsidRPr="00450824">
        <w:rPr>
          <w:rFonts w:ascii="Calibri" w:hAnsi="Calibri" w:cs="Calibri"/>
          <w:sz w:val="24"/>
          <w:szCs w:val="24"/>
        </w:rPr>
        <w:t>DI IDONEITA</w:t>
      </w:r>
      <w:r w:rsidR="00B86A9C" w:rsidRPr="00450824">
        <w:rPr>
          <w:rFonts w:ascii="Calibri" w:hAnsi="Calibri" w:cs="Calibri"/>
          <w:sz w:val="24"/>
          <w:szCs w:val="24"/>
        </w:rPr>
        <w:t>’ PROFESSIONALE</w:t>
      </w:r>
      <w:r w:rsidR="00754FE6" w:rsidRPr="00B86A9C">
        <w:rPr>
          <w:rFonts w:ascii="Calibri" w:hAnsi="Calibri" w:cs="Calibri"/>
          <w:i/>
          <w:sz w:val="24"/>
          <w:szCs w:val="24"/>
        </w:rPr>
        <w:t>:</w:t>
      </w:r>
    </w:p>
    <w:p w14:paraId="6104A7FA" w14:textId="1C1E161E" w:rsidR="00754FE6" w:rsidRPr="000D6584" w:rsidRDefault="00754FE6" w:rsidP="00760C7B">
      <w:pPr>
        <w:pStyle w:val="Paragrafoelenco"/>
        <w:numPr>
          <w:ilvl w:val="0"/>
          <w:numId w:val="39"/>
        </w:numPr>
        <w:jc w:val="both"/>
        <w:rPr>
          <w:rFonts w:ascii="Calibri" w:hAnsi="Calibri" w:cs="Calibri"/>
          <w:sz w:val="24"/>
          <w:szCs w:val="24"/>
        </w:rPr>
      </w:pPr>
      <w:r w:rsidRPr="000D6584">
        <w:rPr>
          <w:rFonts w:ascii="Calibri" w:hAnsi="Calibri" w:cs="Calibri"/>
          <w:sz w:val="24"/>
          <w:szCs w:val="24"/>
        </w:rPr>
        <w:t xml:space="preserve">Sono ammessi a partecipare alla presente procedura </w:t>
      </w:r>
      <w:r w:rsidR="00B86A9C" w:rsidRPr="000D6584">
        <w:rPr>
          <w:rFonts w:ascii="Calibri" w:hAnsi="Calibri" w:cs="Calibri"/>
          <w:sz w:val="24"/>
          <w:szCs w:val="24"/>
        </w:rPr>
        <w:t xml:space="preserve">i soggetti </w:t>
      </w:r>
      <w:r w:rsidRPr="000D6584">
        <w:rPr>
          <w:rFonts w:ascii="Calibri" w:hAnsi="Calibri" w:cs="Calibri"/>
          <w:sz w:val="24"/>
          <w:szCs w:val="24"/>
        </w:rPr>
        <w:t xml:space="preserve">  iscritti </w:t>
      </w:r>
      <w:r w:rsidR="000825FF">
        <w:rPr>
          <w:rFonts w:ascii="Calibri" w:hAnsi="Calibri" w:cs="Calibri"/>
          <w:sz w:val="24"/>
          <w:szCs w:val="24"/>
        </w:rPr>
        <w:t>nell’</w:t>
      </w:r>
      <w:r w:rsidR="00C11E67">
        <w:rPr>
          <w:rFonts w:ascii="Calibri" w:hAnsi="Calibri" w:cs="Calibri"/>
          <w:sz w:val="24"/>
          <w:szCs w:val="24"/>
        </w:rPr>
        <w:t xml:space="preserve"> apposito </w:t>
      </w:r>
      <w:r w:rsidRPr="000D6584">
        <w:rPr>
          <w:rFonts w:ascii="Calibri" w:hAnsi="Calibri" w:cs="Calibri"/>
          <w:sz w:val="24"/>
          <w:szCs w:val="24"/>
        </w:rPr>
        <w:t xml:space="preserve"> Albo degli operatori del microcredito, </w:t>
      </w:r>
      <w:r w:rsidR="00B86A9C" w:rsidRPr="000D6584">
        <w:rPr>
          <w:rFonts w:ascii="Calibri" w:hAnsi="Calibri" w:cs="Calibri"/>
          <w:sz w:val="24"/>
          <w:szCs w:val="24"/>
        </w:rPr>
        <w:t xml:space="preserve">ex art. 111 </w:t>
      </w:r>
      <w:r w:rsidR="00531DDC">
        <w:rPr>
          <w:rFonts w:ascii="Calibri" w:hAnsi="Calibri" w:cs="Calibri"/>
          <w:sz w:val="24"/>
          <w:szCs w:val="24"/>
        </w:rPr>
        <w:t>e 113 del TUB</w:t>
      </w:r>
    </w:p>
    <w:p w14:paraId="7828E8E5" w14:textId="4E571561" w:rsidR="00C17EC1" w:rsidRPr="004E5012" w:rsidRDefault="005A3CBC" w:rsidP="004E5012">
      <w:pPr>
        <w:pStyle w:val="Testocommento"/>
        <w:numPr>
          <w:ilvl w:val="0"/>
          <w:numId w:val="30"/>
        </w:numPr>
        <w:spacing w:line="0" w:lineRule="atLeast"/>
        <w:rPr>
          <w:rFonts w:ascii="Calibri" w:eastAsiaTheme="minorHAnsi" w:hAnsi="Calibri" w:cs="Calibri"/>
          <w:b/>
          <w:sz w:val="24"/>
          <w:szCs w:val="24"/>
          <w:lang w:val="it-IT"/>
        </w:rPr>
      </w:pPr>
      <w:bookmarkStart w:id="5" w:name="_Toc500345603"/>
      <w:r w:rsidRPr="004E5012">
        <w:rPr>
          <w:rFonts w:ascii="Calibri" w:eastAsiaTheme="minorHAnsi" w:hAnsi="Calibri" w:cs="Calibri"/>
          <w:b/>
          <w:sz w:val="24"/>
          <w:szCs w:val="24"/>
          <w:lang w:val="it-IT"/>
        </w:rPr>
        <w:t xml:space="preserve">CRITERI DI AGGIUDICAZIONE E DI VALUTAZIONE DELL’OFFERTA TECNICA ED ECONOMICA </w:t>
      </w:r>
    </w:p>
    <w:p w14:paraId="7D477CEA" w14:textId="77777777" w:rsidR="004E5012" w:rsidRDefault="004E5012" w:rsidP="00CE3575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bookmarkStart w:id="6" w:name="_Toc353990398"/>
      <w:bookmarkEnd w:id="5"/>
    </w:p>
    <w:p w14:paraId="743BEE12" w14:textId="684C0C09" w:rsidR="002208FC" w:rsidRDefault="00CE3575" w:rsidP="00CE3575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CE3575">
        <w:rPr>
          <w:rFonts w:ascii="Calibri" w:hAnsi="Calibri" w:cs="Calibri"/>
          <w:sz w:val="24"/>
          <w:szCs w:val="24"/>
        </w:rPr>
        <w:t>Il servizio verrà aggiudicato con il criterio dell’offerta economicamente più vantaggiosa con</w:t>
      </w:r>
      <w:r>
        <w:rPr>
          <w:rFonts w:ascii="Calibri" w:hAnsi="Calibri" w:cs="Calibri"/>
          <w:sz w:val="24"/>
          <w:szCs w:val="24"/>
        </w:rPr>
        <w:t xml:space="preserve"> </w:t>
      </w:r>
      <w:r w:rsidRPr="00CE3575">
        <w:rPr>
          <w:rFonts w:ascii="Calibri" w:hAnsi="Calibri" w:cs="Calibri"/>
          <w:sz w:val="24"/>
          <w:szCs w:val="24"/>
        </w:rPr>
        <w:t>riferimento a quanto previsto dall’art. 95 comma 2 del Decreto Legislativo 18 aprile 2016,</w:t>
      </w:r>
      <w:r w:rsidR="000C1845">
        <w:rPr>
          <w:rFonts w:ascii="Calibri" w:hAnsi="Calibri" w:cs="Calibri"/>
          <w:sz w:val="24"/>
          <w:szCs w:val="24"/>
        </w:rPr>
        <w:t xml:space="preserve"> </w:t>
      </w:r>
      <w:r w:rsidRPr="00CE3575">
        <w:rPr>
          <w:rFonts w:ascii="Calibri" w:hAnsi="Calibri" w:cs="Calibri"/>
          <w:sz w:val="24"/>
          <w:szCs w:val="24"/>
        </w:rPr>
        <w:t xml:space="preserve">n. 50. </w:t>
      </w:r>
    </w:p>
    <w:p w14:paraId="5E4B0786" w14:textId="77777777" w:rsidR="00CE3575" w:rsidRPr="00CE3575" w:rsidRDefault="00CE3575" w:rsidP="00CE3575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6663"/>
        <w:gridCol w:w="2403"/>
      </w:tblGrid>
      <w:tr w:rsidR="002208FC" w:rsidRPr="00DB2BC2" w14:paraId="59C22EEA" w14:textId="77777777" w:rsidTr="002208FC">
        <w:trPr>
          <w:trHeight w:val="375"/>
        </w:trPr>
        <w:tc>
          <w:tcPr>
            <w:tcW w:w="292" w:type="pct"/>
            <w:shd w:val="clear" w:color="auto" w:fill="D9D9D9" w:themeFill="background1" w:themeFillShade="D9"/>
          </w:tcPr>
          <w:p w14:paraId="3A291629" w14:textId="77777777" w:rsidR="002208FC" w:rsidRPr="00CE3575" w:rsidRDefault="002208FC" w:rsidP="0058000C">
            <w:pPr>
              <w:keepNext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460" w:type="pct"/>
            <w:shd w:val="clear" w:color="auto" w:fill="D9D9D9" w:themeFill="background1" w:themeFillShade="D9"/>
            <w:noWrap/>
          </w:tcPr>
          <w:p w14:paraId="5543F2D8" w14:textId="77777777" w:rsidR="002208FC" w:rsidRPr="00CE3575" w:rsidRDefault="002208FC" w:rsidP="0058000C">
            <w:pPr>
              <w:keepNext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48" w:type="pct"/>
            <w:shd w:val="clear" w:color="auto" w:fill="D9D9D9" w:themeFill="background1" w:themeFillShade="D9"/>
            <w:noWrap/>
          </w:tcPr>
          <w:p w14:paraId="2AC81B0B" w14:textId="77777777" w:rsidR="002208FC" w:rsidRPr="00CE3575" w:rsidRDefault="002208FC" w:rsidP="0058000C">
            <w:pPr>
              <w:keepNext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CE3575">
              <w:rPr>
                <w:rFonts w:ascii="Calibri" w:hAnsi="Calibri" w:cs="Calibri"/>
                <w:sz w:val="24"/>
                <w:szCs w:val="24"/>
              </w:rPr>
              <w:t>punteggio massimo</w:t>
            </w:r>
          </w:p>
        </w:tc>
      </w:tr>
      <w:tr w:rsidR="002208FC" w:rsidRPr="00DB2BC2" w14:paraId="63C86237" w14:textId="77777777" w:rsidTr="002208FC">
        <w:trPr>
          <w:trHeight w:val="278"/>
        </w:trPr>
        <w:tc>
          <w:tcPr>
            <w:tcW w:w="292" w:type="pct"/>
          </w:tcPr>
          <w:p w14:paraId="098EB083" w14:textId="77777777" w:rsidR="002208FC" w:rsidRPr="00CE3575" w:rsidRDefault="002208FC" w:rsidP="0058000C">
            <w:pPr>
              <w:keepNext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CE3575">
              <w:rPr>
                <w:rFonts w:ascii="Calibri" w:hAnsi="Calibri" w:cs="Calibri"/>
                <w:sz w:val="24"/>
                <w:szCs w:val="24"/>
              </w:rPr>
              <w:t>A</w:t>
            </w:r>
          </w:p>
        </w:tc>
        <w:tc>
          <w:tcPr>
            <w:tcW w:w="3460" w:type="pct"/>
            <w:shd w:val="clear" w:color="auto" w:fill="auto"/>
            <w:noWrap/>
          </w:tcPr>
          <w:p w14:paraId="42163B7A" w14:textId="77777777" w:rsidR="002208FC" w:rsidRPr="00CE3575" w:rsidRDefault="002208FC" w:rsidP="0058000C">
            <w:pPr>
              <w:keepNext/>
              <w:rPr>
                <w:rFonts w:ascii="Calibri" w:hAnsi="Calibri" w:cs="Calibri"/>
                <w:sz w:val="24"/>
                <w:szCs w:val="24"/>
              </w:rPr>
            </w:pPr>
            <w:r w:rsidRPr="00CE3575">
              <w:rPr>
                <w:rFonts w:ascii="Calibri" w:hAnsi="Calibri" w:cs="Calibri"/>
                <w:sz w:val="24"/>
                <w:szCs w:val="24"/>
              </w:rPr>
              <w:t>Offerta tecnica</w:t>
            </w:r>
          </w:p>
        </w:tc>
        <w:tc>
          <w:tcPr>
            <w:tcW w:w="1248" w:type="pct"/>
            <w:shd w:val="clear" w:color="auto" w:fill="auto"/>
            <w:noWrap/>
          </w:tcPr>
          <w:p w14:paraId="69F47F66" w14:textId="19A21ECA" w:rsidR="002208FC" w:rsidRPr="00CE3575" w:rsidRDefault="00134F56" w:rsidP="0058000C">
            <w:pPr>
              <w:keepNext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CE3575">
              <w:rPr>
                <w:rFonts w:ascii="Calibri" w:hAnsi="Calibri" w:cs="Calibri"/>
                <w:sz w:val="24"/>
                <w:szCs w:val="24"/>
              </w:rPr>
              <w:t>70</w:t>
            </w:r>
          </w:p>
        </w:tc>
      </w:tr>
      <w:tr w:rsidR="002208FC" w:rsidRPr="00DB2BC2" w14:paraId="1B92834A" w14:textId="77777777" w:rsidTr="002208FC">
        <w:trPr>
          <w:trHeight w:val="265"/>
        </w:trPr>
        <w:tc>
          <w:tcPr>
            <w:tcW w:w="292" w:type="pct"/>
          </w:tcPr>
          <w:p w14:paraId="196CC2FB" w14:textId="77777777" w:rsidR="002208FC" w:rsidRPr="00CE3575" w:rsidRDefault="002208FC" w:rsidP="0058000C">
            <w:pPr>
              <w:keepNext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CE3575">
              <w:rPr>
                <w:rFonts w:ascii="Calibri" w:hAnsi="Calibri" w:cs="Calibri"/>
                <w:sz w:val="24"/>
                <w:szCs w:val="24"/>
              </w:rPr>
              <w:t>B</w:t>
            </w:r>
          </w:p>
        </w:tc>
        <w:tc>
          <w:tcPr>
            <w:tcW w:w="3460" w:type="pct"/>
            <w:shd w:val="clear" w:color="auto" w:fill="auto"/>
            <w:noWrap/>
          </w:tcPr>
          <w:p w14:paraId="7C80D958" w14:textId="77777777" w:rsidR="002208FC" w:rsidRPr="00CE3575" w:rsidRDefault="002208FC" w:rsidP="0058000C">
            <w:pPr>
              <w:keepNext/>
              <w:rPr>
                <w:rFonts w:ascii="Calibri" w:hAnsi="Calibri" w:cs="Calibri"/>
                <w:sz w:val="24"/>
                <w:szCs w:val="24"/>
              </w:rPr>
            </w:pPr>
            <w:r w:rsidRPr="00CE3575">
              <w:rPr>
                <w:rFonts w:ascii="Calibri" w:hAnsi="Calibri" w:cs="Calibri"/>
                <w:sz w:val="24"/>
                <w:szCs w:val="24"/>
              </w:rPr>
              <w:t>Offerta economica</w:t>
            </w:r>
          </w:p>
        </w:tc>
        <w:tc>
          <w:tcPr>
            <w:tcW w:w="1248" w:type="pct"/>
            <w:shd w:val="clear" w:color="auto" w:fill="auto"/>
            <w:noWrap/>
          </w:tcPr>
          <w:p w14:paraId="761EEDB7" w14:textId="2ABA0C29" w:rsidR="002208FC" w:rsidRPr="00CE3575" w:rsidRDefault="00134F56" w:rsidP="0058000C">
            <w:pPr>
              <w:keepNext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CE3575">
              <w:rPr>
                <w:rFonts w:ascii="Calibri" w:hAnsi="Calibri" w:cs="Calibri"/>
                <w:sz w:val="24"/>
                <w:szCs w:val="24"/>
              </w:rPr>
              <w:t>30</w:t>
            </w:r>
          </w:p>
        </w:tc>
      </w:tr>
      <w:tr w:rsidR="002208FC" w:rsidRPr="00DB2BC2" w14:paraId="3B4E3FF7" w14:textId="77777777" w:rsidTr="002208FC">
        <w:trPr>
          <w:trHeight w:val="337"/>
        </w:trPr>
        <w:tc>
          <w:tcPr>
            <w:tcW w:w="292" w:type="pct"/>
            <w:shd w:val="clear" w:color="auto" w:fill="D9D9D9" w:themeFill="background1" w:themeFillShade="D9"/>
          </w:tcPr>
          <w:p w14:paraId="5EC36075" w14:textId="77777777" w:rsidR="002208FC" w:rsidRPr="00CE3575" w:rsidRDefault="002208FC" w:rsidP="0058000C">
            <w:pPr>
              <w:keepNext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460" w:type="pct"/>
            <w:shd w:val="clear" w:color="auto" w:fill="D9D9D9" w:themeFill="background1" w:themeFillShade="D9"/>
            <w:noWrap/>
          </w:tcPr>
          <w:p w14:paraId="085859A6" w14:textId="77777777" w:rsidR="002208FC" w:rsidRPr="00CE3575" w:rsidRDefault="002208FC" w:rsidP="0058000C">
            <w:pPr>
              <w:keepNext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CE3575">
              <w:rPr>
                <w:rFonts w:ascii="Calibri" w:hAnsi="Calibri" w:cs="Calibri"/>
                <w:sz w:val="24"/>
                <w:szCs w:val="24"/>
              </w:rPr>
              <w:t>totale</w:t>
            </w:r>
          </w:p>
        </w:tc>
        <w:tc>
          <w:tcPr>
            <w:tcW w:w="1248" w:type="pct"/>
            <w:shd w:val="clear" w:color="auto" w:fill="D9D9D9" w:themeFill="background1" w:themeFillShade="D9"/>
            <w:noWrap/>
          </w:tcPr>
          <w:p w14:paraId="4073F36C" w14:textId="77777777" w:rsidR="002208FC" w:rsidRPr="00CE3575" w:rsidRDefault="002208FC" w:rsidP="0058000C">
            <w:pPr>
              <w:keepNext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CE3575">
              <w:rPr>
                <w:rFonts w:ascii="Calibri" w:hAnsi="Calibri" w:cs="Calibri"/>
                <w:sz w:val="24"/>
                <w:szCs w:val="24"/>
              </w:rPr>
              <w:t>100</w:t>
            </w:r>
          </w:p>
        </w:tc>
      </w:tr>
    </w:tbl>
    <w:p w14:paraId="43F8B661" w14:textId="77777777" w:rsidR="002208FC" w:rsidRDefault="002208FC" w:rsidP="00364BC1">
      <w:pPr>
        <w:rPr>
          <w:rFonts w:ascii="Helvetica" w:hAnsi="Helvetica" w:cs="Helvetica"/>
          <w:sz w:val="24"/>
          <w:szCs w:val="24"/>
          <w:lang w:eastAsia="it-IT"/>
        </w:rPr>
      </w:pPr>
    </w:p>
    <w:p w14:paraId="3779844D" w14:textId="3C2AF229" w:rsidR="00C47937" w:rsidRDefault="00364BC1" w:rsidP="005C33D2">
      <w:pPr>
        <w:pStyle w:val="Default"/>
        <w:rPr>
          <w:rFonts w:ascii="Calibri" w:eastAsiaTheme="minorHAnsi" w:hAnsi="Calibri" w:cs="Calibri"/>
          <w:color w:val="auto"/>
          <w:lang w:eastAsia="en-US"/>
        </w:rPr>
      </w:pPr>
      <w:r w:rsidRPr="00CE3575">
        <w:rPr>
          <w:rFonts w:ascii="Calibri" w:eastAsiaTheme="minorHAnsi" w:hAnsi="Calibri" w:cs="Calibri"/>
          <w:color w:val="auto"/>
          <w:lang w:eastAsia="en-US"/>
        </w:rPr>
        <w:lastRenderedPageBreak/>
        <w:t>Il punteggio dell’offerta tecnica è attribuito sulla base dei criteri e</w:t>
      </w:r>
      <w:r w:rsidR="00451788" w:rsidRPr="00CE3575">
        <w:rPr>
          <w:rFonts w:ascii="Calibri" w:eastAsiaTheme="minorHAnsi" w:hAnsi="Calibri" w:cs="Calibri"/>
          <w:color w:val="auto"/>
          <w:lang w:eastAsia="en-US"/>
        </w:rPr>
        <w:t>le</w:t>
      </w:r>
      <w:r w:rsidRPr="00CE3575">
        <w:rPr>
          <w:rFonts w:ascii="Calibri" w:eastAsiaTheme="minorHAnsi" w:hAnsi="Calibri" w:cs="Calibri"/>
          <w:color w:val="auto"/>
          <w:lang w:eastAsia="en-US"/>
        </w:rPr>
        <w:t>ncati nella sottostante tabella con la rel</w:t>
      </w:r>
      <w:r w:rsidR="00DE27D0" w:rsidRPr="00CE3575">
        <w:rPr>
          <w:rFonts w:ascii="Calibri" w:eastAsiaTheme="minorHAnsi" w:hAnsi="Calibri" w:cs="Calibri"/>
          <w:color w:val="auto"/>
          <w:lang w:eastAsia="en-US"/>
        </w:rPr>
        <w:t>ativa ripartizione dei punteggi</w:t>
      </w:r>
      <w:r w:rsidR="00FD08C6" w:rsidRPr="00CE3575">
        <w:rPr>
          <w:rFonts w:ascii="Calibri" w:eastAsiaTheme="minorHAnsi" w:hAnsi="Calibri" w:cs="Calibri"/>
          <w:color w:val="auto"/>
          <w:lang w:eastAsia="en-US"/>
        </w:rPr>
        <w:t>.</w:t>
      </w:r>
      <w:r w:rsidR="005C33D2" w:rsidRPr="00CE3575">
        <w:rPr>
          <w:rFonts w:ascii="Calibri" w:eastAsiaTheme="minorHAnsi" w:hAnsi="Calibri" w:cs="Calibri"/>
          <w:color w:val="auto"/>
          <w:lang w:eastAsia="en-US"/>
        </w:rPr>
        <w:t xml:space="preserve"> </w:t>
      </w:r>
    </w:p>
    <w:p w14:paraId="5698D494" w14:textId="269DEEFD" w:rsidR="00C11E67" w:rsidRDefault="00E47825" w:rsidP="005C33D2">
      <w:pPr>
        <w:pStyle w:val="Default"/>
        <w:rPr>
          <w:rFonts w:ascii="Calibri" w:eastAsiaTheme="minorHAnsi" w:hAnsi="Calibri" w:cs="Calibri"/>
          <w:color w:val="auto"/>
          <w:lang w:eastAsia="en-US"/>
        </w:rPr>
      </w:pPr>
      <w:r w:rsidRPr="00E47825">
        <w:rPr>
          <w:rFonts w:ascii="Calibri" w:eastAsiaTheme="minorHAnsi" w:hAnsi="Calibri" w:cs="Calibri"/>
          <w:color w:val="auto"/>
          <w:lang w:eastAsia="en-US"/>
        </w:rPr>
        <w:t xml:space="preserve">L’offerta tecnica dovrà raggiungere un punteggio minimo di  45/70; al di sotto di tale punteggio l’offerta </w:t>
      </w:r>
      <w:r>
        <w:rPr>
          <w:rFonts w:ascii="Calibri" w:eastAsiaTheme="minorHAnsi" w:hAnsi="Calibri" w:cs="Calibri"/>
          <w:color w:val="auto"/>
          <w:lang w:eastAsia="en-US"/>
        </w:rPr>
        <w:t xml:space="preserve">tecnica </w:t>
      </w:r>
      <w:r w:rsidRPr="00E47825">
        <w:rPr>
          <w:rFonts w:ascii="Calibri" w:eastAsiaTheme="minorHAnsi" w:hAnsi="Calibri" w:cs="Calibri"/>
          <w:color w:val="auto"/>
          <w:lang w:eastAsia="en-US"/>
        </w:rPr>
        <w:t xml:space="preserve">sarà </w:t>
      </w:r>
      <w:r w:rsidR="00852DA1">
        <w:rPr>
          <w:rFonts w:ascii="Calibri" w:eastAsiaTheme="minorHAnsi" w:hAnsi="Calibri" w:cs="Calibri"/>
          <w:color w:val="auto"/>
          <w:lang w:eastAsia="en-US"/>
        </w:rPr>
        <w:t>esclusa.</w:t>
      </w:r>
      <w:r w:rsidRPr="00E47825">
        <w:rPr>
          <w:rFonts w:ascii="Calibri" w:eastAsiaTheme="minorHAnsi" w:hAnsi="Calibri" w:cs="Calibri"/>
          <w:color w:val="auto"/>
          <w:lang w:eastAsia="en-US"/>
        </w:rPr>
        <w:t xml:space="preserve"> </w:t>
      </w:r>
    </w:p>
    <w:p w14:paraId="2E177EF3" w14:textId="4EEE96AB" w:rsidR="00594B6B" w:rsidRPr="00CE3575" w:rsidRDefault="00594B6B" w:rsidP="00594B6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03725F">
        <w:rPr>
          <w:rFonts w:ascii="Calibri" w:hAnsi="Calibri" w:cs="Calibri"/>
          <w:sz w:val="24"/>
          <w:szCs w:val="24"/>
        </w:rPr>
        <w:t>L’attribuzione dei punteggi verrà effettuata dalla Commissione secondo le modalità indicate nel disciplinare di gara</w:t>
      </w:r>
      <w:r w:rsidRPr="0003725F">
        <w:rPr>
          <w:rFonts w:ascii="HelveticaNeue" w:hAnsi="HelveticaNeue" w:cs="HelveticaNeue"/>
          <w:sz w:val="24"/>
          <w:szCs w:val="24"/>
        </w:rPr>
        <w:t>.</w:t>
      </w:r>
    </w:p>
    <w:p w14:paraId="4BD54860" w14:textId="77777777" w:rsidR="002208FC" w:rsidRPr="00CE3575" w:rsidRDefault="002208FC" w:rsidP="002208FC">
      <w:pPr>
        <w:pStyle w:val="Corpotesto18"/>
        <w:shd w:val="clear" w:color="auto" w:fill="auto"/>
        <w:spacing w:before="0" w:after="0" w:line="240" w:lineRule="auto"/>
        <w:ind w:right="301" w:firstLine="0"/>
        <w:rPr>
          <w:rFonts w:ascii="Calibri" w:eastAsiaTheme="minorHAnsi" w:hAnsi="Calibri" w:cs="Calibri"/>
          <w:noProof w:val="0"/>
          <w:sz w:val="24"/>
          <w:szCs w:val="24"/>
          <w:lang w:eastAsia="en-US"/>
        </w:rPr>
      </w:pPr>
    </w:p>
    <w:tbl>
      <w:tblPr>
        <w:tblStyle w:val="Grigliatabella"/>
        <w:tblW w:w="8500" w:type="dxa"/>
        <w:tblLayout w:type="fixed"/>
        <w:tblLook w:val="01E0" w:firstRow="1" w:lastRow="1" w:firstColumn="1" w:lastColumn="1" w:noHBand="0" w:noVBand="0"/>
      </w:tblPr>
      <w:tblGrid>
        <w:gridCol w:w="562"/>
        <w:gridCol w:w="6379"/>
        <w:gridCol w:w="1559"/>
      </w:tblGrid>
      <w:tr w:rsidR="00117CF2" w:rsidRPr="00CE3575" w14:paraId="460A60A9" w14:textId="77777777" w:rsidTr="00EE0EB4">
        <w:trPr>
          <w:trHeight w:val="677"/>
        </w:trPr>
        <w:tc>
          <w:tcPr>
            <w:tcW w:w="562" w:type="dxa"/>
          </w:tcPr>
          <w:p w14:paraId="28F79113" w14:textId="77777777" w:rsidR="00117CF2" w:rsidRPr="00CE3575" w:rsidRDefault="00117CF2" w:rsidP="00EE0EB4">
            <w:pPr>
              <w:pStyle w:val="Default"/>
              <w:jc w:val="left"/>
              <w:rPr>
                <w:rFonts w:ascii="Calibri" w:eastAsiaTheme="minorHAnsi" w:hAnsi="Calibri" w:cs="Calibri"/>
                <w:color w:val="auto"/>
                <w:lang w:eastAsia="en-US"/>
              </w:rPr>
            </w:pPr>
          </w:p>
        </w:tc>
        <w:tc>
          <w:tcPr>
            <w:tcW w:w="6379" w:type="dxa"/>
          </w:tcPr>
          <w:p w14:paraId="3C854A50" w14:textId="77777777" w:rsidR="00117CF2" w:rsidRPr="00CE3575" w:rsidRDefault="00117CF2" w:rsidP="00EE0EB4">
            <w:pPr>
              <w:pStyle w:val="Default"/>
              <w:rPr>
                <w:rFonts w:ascii="Calibri" w:eastAsiaTheme="minorHAnsi" w:hAnsi="Calibri" w:cs="Calibri"/>
                <w:color w:val="auto"/>
                <w:lang w:eastAsia="en-US"/>
              </w:rPr>
            </w:pPr>
          </w:p>
          <w:p w14:paraId="6080B2AE" w14:textId="77777777" w:rsidR="00117CF2" w:rsidRPr="00CE3575" w:rsidRDefault="00117CF2" w:rsidP="00EE0EB4">
            <w:pPr>
              <w:pStyle w:val="Default"/>
              <w:rPr>
                <w:rFonts w:ascii="Calibri" w:eastAsiaTheme="minorHAnsi" w:hAnsi="Calibri" w:cs="Calibri"/>
                <w:color w:val="auto"/>
                <w:lang w:eastAsia="en-US"/>
              </w:rPr>
            </w:pPr>
            <w:r w:rsidRPr="00CE3575">
              <w:rPr>
                <w:rFonts w:ascii="Calibri" w:eastAsiaTheme="minorHAnsi" w:hAnsi="Calibri" w:cs="Calibri"/>
                <w:color w:val="auto"/>
                <w:lang w:eastAsia="en-US"/>
              </w:rPr>
              <w:t>Criteri di valutazione dell’offerta</w:t>
            </w:r>
          </w:p>
          <w:p w14:paraId="4453B253" w14:textId="77777777" w:rsidR="00117CF2" w:rsidRPr="00CE3575" w:rsidRDefault="00117CF2" w:rsidP="00EE0EB4">
            <w:pPr>
              <w:pStyle w:val="Default"/>
              <w:rPr>
                <w:rFonts w:ascii="Calibri" w:eastAsiaTheme="minorHAnsi" w:hAnsi="Calibri" w:cs="Calibri"/>
                <w:color w:val="auto"/>
                <w:lang w:eastAsia="en-US"/>
              </w:rPr>
            </w:pPr>
          </w:p>
        </w:tc>
        <w:tc>
          <w:tcPr>
            <w:tcW w:w="1559" w:type="dxa"/>
          </w:tcPr>
          <w:p w14:paraId="59ECF052" w14:textId="77777777" w:rsidR="00117CF2" w:rsidRPr="00CE3575" w:rsidRDefault="00117CF2" w:rsidP="00EE0EB4">
            <w:pPr>
              <w:pStyle w:val="Default"/>
              <w:jc w:val="center"/>
              <w:rPr>
                <w:rFonts w:ascii="Calibri" w:eastAsiaTheme="minorHAnsi" w:hAnsi="Calibri" w:cs="Calibri"/>
                <w:color w:val="auto"/>
                <w:lang w:eastAsia="en-US"/>
              </w:rPr>
            </w:pPr>
          </w:p>
          <w:p w14:paraId="71CC4F48" w14:textId="7C71285D" w:rsidR="00117CF2" w:rsidRPr="00CE3575" w:rsidRDefault="00117CF2" w:rsidP="00EE0EB4">
            <w:pPr>
              <w:pStyle w:val="Default"/>
              <w:jc w:val="center"/>
              <w:rPr>
                <w:rFonts w:ascii="Calibri" w:eastAsiaTheme="minorHAnsi" w:hAnsi="Calibri" w:cs="Calibri"/>
                <w:color w:val="auto"/>
                <w:lang w:eastAsia="en-US"/>
              </w:rPr>
            </w:pPr>
            <w:r w:rsidRPr="00CE3575">
              <w:rPr>
                <w:rFonts w:ascii="Calibri" w:eastAsiaTheme="minorHAnsi" w:hAnsi="Calibri" w:cs="Calibri"/>
                <w:color w:val="auto"/>
                <w:lang w:eastAsia="en-US"/>
              </w:rPr>
              <w:t>Punteggio</w:t>
            </w:r>
            <w:r>
              <w:rPr>
                <w:rFonts w:ascii="Calibri" w:eastAsiaTheme="minorHAnsi" w:hAnsi="Calibri" w:cs="Calibri"/>
                <w:color w:val="auto"/>
                <w:lang w:eastAsia="en-US"/>
              </w:rPr>
              <w:t xml:space="preserve"> totale </w:t>
            </w:r>
            <w:r w:rsidRPr="00CE3575">
              <w:rPr>
                <w:rFonts w:ascii="Calibri" w:eastAsiaTheme="minorHAnsi" w:hAnsi="Calibri" w:cs="Calibri"/>
                <w:color w:val="auto"/>
                <w:lang w:eastAsia="en-US"/>
              </w:rPr>
              <w:t xml:space="preserve"> massimo</w:t>
            </w:r>
          </w:p>
        </w:tc>
      </w:tr>
      <w:tr w:rsidR="001916DD" w:rsidRPr="00CE3575" w14:paraId="28AE59E2" w14:textId="77777777" w:rsidTr="00EE0EB4">
        <w:trPr>
          <w:trHeight w:val="135"/>
        </w:trPr>
        <w:tc>
          <w:tcPr>
            <w:tcW w:w="562" w:type="dxa"/>
            <w:vMerge w:val="restart"/>
          </w:tcPr>
          <w:p w14:paraId="172B15A1" w14:textId="77777777" w:rsidR="001916DD" w:rsidRPr="00CE3575" w:rsidRDefault="001916DD" w:rsidP="00EE0EB4">
            <w:pPr>
              <w:pStyle w:val="Default"/>
              <w:rPr>
                <w:rFonts w:ascii="Calibri" w:eastAsiaTheme="minorHAnsi" w:hAnsi="Calibri" w:cs="Calibri"/>
                <w:color w:val="auto"/>
                <w:lang w:eastAsia="en-US"/>
              </w:rPr>
            </w:pPr>
            <w:r>
              <w:rPr>
                <w:rFonts w:ascii="Calibri" w:eastAsiaTheme="minorHAnsi" w:hAnsi="Calibri" w:cs="Calibri"/>
                <w:color w:val="auto"/>
                <w:lang w:eastAsia="en-US"/>
              </w:rPr>
              <w:t xml:space="preserve">A1 </w:t>
            </w:r>
          </w:p>
        </w:tc>
        <w:tc>
          <w:tcPr>
            <w:tcW w:w="6379" w:type="dxa"/>
          </w:tcPr>
          <w:p w14:paraId="6AE979FB" w14:textId="77777777" w:rsidR="001916DD" w:rsidRPr="001A2B12" w:rsidRDefault="001916DD" w:rsidP="00EE0EB4">
            <w:pPr>
              <w:pStyle w:val="Default"/>
              <w:rPr>
                <w:rFonts w:ascii="Calibri" w:eastAsiaTheme="minorHAnsi" w:hAnsi="Calibri" w:cs="Calibri"/>
                <w:b/>
                <w:color w:val="auto"/>
                <w:lang w:eastAsia="en-US"/>
              </w:rPr>
            </w:pPr>
            <w:r w:rsidRPr="001A2B12">
              <w:rPr>
                <w:rFonts w:ascii="Calibri" w:eastAsiaTheme="minorHAnsi" w:hAnsi="Calibri" w:cs="Calibri"/>
                <w:b/>
                <w:color w:val="auto"/>
                <w:lang w:eastAsia="en-US"/>
              </w:rPr>
              <w:t>QUALITA’ PROPOSTA PROGETTUALE</w:t>
            </w:r>
          </w:p>
          <w:p w14:paraId="19F990BD" w14:textId="77777777" w:rsidR="001916DD" w:rsidRPr="00CE3575" w:rsidRDefault="001916DD" w:rsidP="00EE0EB4">
            <w:pPr>
              <w:pStyle w:val="Default"/>
              <w:rPr>
                <w:rFonts w:ascii="Calibri" w:eastAsiaTheme="minorHAnsi" w:hAnsi="Calibri" w:cs="Calibri"/>
                <w:color w:val="auto"/>
                <w:lang w:eastAsia="en-US"/>
              </w:rPr>
            </w:pPr>
          </w:p>
        </w:tc>
        <w:tc>
          <w:tcPr>
            <w:tcW w:w="1559" w:type="dxa"/>
            <w:vMerge w:val="restart"/>
          </w:tcPr>
          <w:p w14:paraId="1632748F" w14:textId="4DEF2D20" w:rsidR="001916DD" w:rsidRDefault="001916DD" w:rsidP="00EE0EB4">
            <w:pPr>
              <w:pStyle w:val="Default"/>
              <w:jc w:val="center"/>
              <w:rPr>
                <w:rFonts w:ascii="Calibri" w:eastAsiaTheme="minorHAnsi" w:hAnsi="Calibri" w:cs="Calibri"/>
                <w:color w:val="auto"/>
                <w:lang w:eastAsia="en-US"/>
              </w:rPr>
            </w:pPr>
            <w:r>
              <w:rPr>
                <w:rFonts w:ascii="Calibri" w:eastAsiaTheme="minorHAnsi" w:hAnsi="Calibri" w:cs="Calibri"/>
                <w:color w:val="auto"/>
                <w:lang w:eastAsia="en-US"/>
              </w:rPr>
              <w:t>40</w:t>
            </w:r>
          </w:p>
        </w:tc>
      </w:tr>
      <w:tr w:rsidR="001916DD" w:rsidRPr="00CE3575" w14:paraId="222F8380" w14:textId="77777777" w:rsidTr="00EE0EB4">
        <w:trPr>
          <w:trHeight w:val="135"/>
        </w:trPr>
        <w:tc>
          <w:tcPr>
            <w:tcW w:w="562" w:type="dxa"/>
            <w:vMerge/>
          </w:tcPr>
          <w:p w14:paraId="43BAF4F7" w14:textId="77777777" w:rsidR="001916DD" w:rsidRDefault="001916DD" w:rsidP="00EE0EB4">
            <w:pPr>
              <w:pStyle w:val="Default"/>
              <w:rPr>
                <w:rFonts w:ascii="Calibri" w:eastAsiaTheme="minorHAnsi" w:hAnsi="Calibri" w:cs="Calibri"/>
                <w:color w:val="auto"/>
                <w:lang w:eastAsia="en-US"/>
              </w:rPr>
            </w:pPr>
          </w:p>
        </w:tc>
        <w:tc>
          <w:tcPr>
            <w:tcW w:w="6379" w:type="dxa"/>
          </w:tcPr>
          <w:p w14:paraId="7654749B" w14:textId="77777777" w:rsidR="001916DD" w:rsidRDefault="001916DD" w:rsidP="00EE0EB4">
            <w:pPr>
              <w:pStyle w:val="Default"/>
              <w:rPr>
                <w:rFonts w:ascii="Calibri" w:eastAsiaTheme="minorHAnsi" w:hAnsi="Calibri" w:cs="Calibri"/>
                <w:color w:val="auto"/>
                <w:lang w:eastAsia="en-US"/>
              </w:rPr>
            </w:pPr>
            <w:r>
              <w:rPr>
                <w:rFonts w:ascii="Calibri" w:eastAsiaTheme="minorHAnsi" w:hAnsi="Calibri" w:cs="Calibri"/>
                <w:color w:val="auto"/>
                <w:lang w:eastAsia="en-US"/>
              </w:rPr>
              <w:t xml:space="preserve"> Modalità di Pubblicita’ ( max 5 punti)</w:t>
            </w:r>
          </w:p>
        </w:tc>
        <w:tc>
          <w:tcPr>
            <w:tcW w:w="1559" w:type="dxa"/>
            <w:vMerge/>
          </w:tcPr>
          <w:p w14:paraId="210A4616" w14:textId="77777777" w:rsidR="001916DD" w:rsidRDefault="001916DD" w:rsidP="00EE0EB4">
            <w:pPr>
              <w:pStyle w:val="Default"/>
              <w:jc w:val="center"/>
              <w:rPr>
                <w:rFonts w:ascii="Calibri" w:eastAsiaTheme="minorHAnsi" w:hAnsi="Calibri" w:cs="Calibri"/>
                <w:color w:val="auto"/>
                <w:lang w:eastAsia="en-US"/>
              </w:rPr>
            </w:pPr>
          </w:p>
        </w:tc>
      </w:tr>
      <w:tr w:rsidR="001916DD" w:rsidRPr="00CE3575" w14:paraId="65CF4C26" w14:textId="77777777" w:rsidTr="00EE0EB4">
        <w:trPr>
          <w:trHeight w:val="135"/>
        </w:trPr>
        <w:tc>
          <w:tcPr>
            <w:tcW w:w="562" w:type="dxa"/>
            <w:vMerge/>
          </w:tcPr>
          <w:p w14:paraId="13D4803F" w14:textId="77777777" w:rsidR="001916DD" w:rsidRDefault="001916DD" w:rsidP="00EE0EB4">
            <w:pPr>
              <w:pStyle w:val="Default"/>
              <w:rPr>
                <w:rFonts w:ascii="Calibri" w:eastAsiaTheme="minorHAnsi" w:hAnsi="Calibri" w:cs="Calibri"/>
                <w:color w:val="auto"/>
                <w:lang w:eastAsia="en-US"/>
              </w:rPr>
            </w:pPr>
          </w:p>
        </w:tc>
        <w:tc>
          <w:tcPr>
            <w:tcW w:w="6379" w:type="dxa"/>
          </w:tcPr>
          <w:p w14:paraId="5A48B3F2" w14:textId="77777777" w:rsidR="001916DD" w:rsidRDefault="001916DD" w:rsidP="00EE0EB4">
            <w:pPr>
              <w:pStyle w:val="Default"/>
              <w:rPr>
                <w:rFonts w:ascii="Calibri" w:eastAsiaTheme="minorHAnsi" w:hAnsi="Calibri" w:cs="Calibri"/>
                <w:color w:val="auto"/>
                <w:lang w:eastAsia="en-US"/>
              </w:rPr>
            </w:pPr>
            <w:r>
              <w:rPr>
                <w:rFonts w:ascii="Calibri" w:eastAsiaTheme="minorHAnsi" w:hAnsi="Calibri" w:cs="Calibri"/>
                <w:color w:val="auto"/>
                <w:lang w:eastAsia="en-US"/>
              </w:rPr>
              <w:t>Tempistica ( max 5 punti)</w:t>
            </w:r>
          </w:p>
        </w:tc>
        <w:tc>
          <w:tcPr>
            <w:tcW w:w="1559" w:type="dxa"/>
            <w:vMerge/>
          </w:tcPr>
          <w:p w14:paraId="322C3A8F" w14:textId="77777777" w:rsidR="001916DD" w:rsidRDefault="001916DD" w:rsidP="00EE0EB4">
            <w:pPr>
              <w:pStyle w:val="Default"/>
              <w:jc w:val="center"/>
              <w:rPr>
                <w:rFonts w:ascii="Calibri" w:eastAsiaTheme="minorHAnsi" w:hAnsi="Calibri" w:cs="Calibri"/>
                <w:color w:val="auto"/>
                <w:lang w:eastAsia="en-US"/>
              </w:rPr>
            </w:pPr>
          </w:p>
        </w:tc>
      </w:tr>
      <w:tr w:rsidR="001916DD" w:rsidRPr="00CE3575" w14:paraId="03A3C575" w14:textId="77777777" w:rsidTr="00EE0EB4">
        <w:trPr>
          <w:trHeight w:val="135"/>
        </w:trPr>
        <w:tc>
          <w:tcPr>
            <w:tcW w:w="562" w:type="dxa"/>
            <w:vMerge/>
          </w:tcPr>
          <w:p w14:paraId="5CA94397" w14:textId="77777777" w:rsidR="001916DD" w:rsidRDefault="001916DD" w:rsidP="00EE0EB4">
            <w:pPr>
              <w:pStyle w:val="Default"/>
              <w:rPr>
                <w:rFonts w:ascii="Calibri" w:eastAsiaTheme="minorHAnsi" w:hAnsi="Calibri" w:cs="Calibri"/>
                <w:color w:val="auto"/>
                <w:lang w:eastAsia="en-US"/>
              </w:rPr>
            </w:pPr>
          </w:p>
        </w:tc>
        <w:tc>
          <w:tcPr>
            <w:tcW w:w="6379" w:type="dxa"/>
          </w:tcPr>
          <w:p w14:paraId="6492E65F" w14:textId="77777777" w:rsidR="001916DD" w:rsidRPr="00CE3575" w:rsidRDefault="001916DD" w:rsidP="00EE0EB4">
            <w:pPr>
              <w:pStyle w:val="Default"/>
              <w:rPr>
                <w:rFonts w:ascii="Calibri" w:hAnsi="Calibri" w:cs="Calibri"/>
              </w:rPr>
            </w:pPr>
            <w:r w:rsidRPr="00CE3575">
              <w:rPr>
                <w:rFonts w:ascii="Calibri" w:hAnsi="Calibri" w:cs="Calibri"/>
              </w:rPr>
              <w:t>Validità e credibilità del metodo di individuazione e val</w:t>
            </w:r>
            <w:r>
              <w:rPr>
                <w:rFonts w:ascii="Calibri" w:hAnsi="Calibri" w:cs="Calibri"/>
              </w:rPr>
              <w:t xml:space="preserve">utazione dei destinatari finali </w:t>
            </w:r>
            <w:r>
              <w:rPr>
                <w:rFonts w:ascii="Calibri" w:eastAsiaTheme="minorHAnsi" w:hAnsi="Calibri" w:cs="Calibri"/>
                <w:color w:val="auto"/>
                <w:lang w:eastAsia="en-US"/>
              </w:rPr>
              <w:t>( max 5 punti)</w:t>
            </w:r>
          </w:p>
        </w:tc>
        <w:tc>
          <w:tcPr>
            <w:tcW w:w="1559" w:type="dxa"/>
            <w:vMerge/>
          </w:tcPr>
          <w:p w14:paraId="729CC7A4" w14:textId="77777777" w:rsidR="001916DD" w:rsidRDefault="001916DD" w:rsidP="00EE0EB4">
            <w:pPr>
              <w:pStyle w:val="Default"/>
              <w:jc w:val="center"/>
              <w:rPr>
                <w:rFonts w:ascii="Calibri" w:eastAsiaTheme="minorHAnsi" w:hAnsi="Calibri" w:cs="Calibri"/>
                <w:color w:val="auto"/>
                <w:lang w:eastAsia="en-US"/>
              </w:rPr>
            </w:pPr>
          </w:p>
        </w:tc>
      </w:tr>
      <w:tr w:rsidR="001916DD" w:rsidRPr="00CE3575" w14:paraId="47AF9D76" w14:textId="77777777" w:rsidTr="00EE0EB4">
        <w:trPr>
          <w:trHeight w:val="135"/>
        </w:trPr>
        <w:tc>
          <w:tcPr>
            <w:tcW w:w="562" w:type="dxa"/>
            <w:vMerge/>
          </w:tcPr>
          <w:p w14:paraId="3CDADC1E" w14:textId="77777777" w:rsidR="001916DD" w:rsidRDefault="001916DD" w:rsidP="00EE0EB4">
            <w:pPr>
              <w:pStyle w:val="Default"/>
              <w:rPr>
                <w:rFonts w:ascii="Calibri" w:eastAsiaTheme="minorHAnsi" w:hAnsi="Calibri" w:cs="Calibri"/>
                <w:color w:val="auto"/>
                <w:lang w:eastAsia="en-US"/>
              </w:rPr>
            </w:pPr>
          </w:p>
        </w:tc>
        <w:tc>
          <w:tcPr>
            <w:tcW w:w="6379" w:type="dxa"/>
          </w:tcPr>
          <w:p w14:paraId="333B30BC" w14:textId="77777777" w:rsidR="001916DD" w:rsidRPr="00CE3575" w:rsidRDefault="001916DD" w:rsidP="00EE0EB4">
            <w:pPr>
              <w:pStyle w:val="Default"/>
              <w:rPr>
                <w:rFonts w:ascii="Calibri" w:hAnsi="Calibri" w:cs="Calibri"/>
              </w:rPr>
            </w:pPr>
            <w:r w:rsidRPr="00CE3575">
              <w:rPr>
                <w:rFonts w:ascii="Calibri" w:hAnsi="Calibri" w:cs="Calibri"/>
              </w:rPr>
              <w:t>Uso di un sistema di contabilità in grado di fornire tempestivamente dati precisi, completi e attendibili</w:t>
            </w:r>
            <w:r>
              <w:rPr>
                <w:rFonts w:ascii="Calibri" w:hAnsi="Calibri" w:cs="Calibri"/>
              </w:rPr>
              <w:t xml:space="preserve"> </w:t>
            </w:r>
            <w:r>
              <w:rPr>
                <w:rFonts w:ascii="Calibri" w:eastAsiaTheme="minorHAnsi" w:hAnsi="Calibri" w:cs="Calibri"/>
                <w:color w:val="auto"/>
                <w:lang w:eastAsia="en-US"/>
              </w:rPr>
              <w:t>( max 5 punti)</w:t>
            </w:r>
          </w:p>
        </w:tc>
        <w:tc>
          <w:tcPr>
            <w:tcW w:w="1559" w:type="dxa"/>
            <w:vMerge/>
          </w:tcPr>
          <w:p w14:paraId="00C95ADE" w14:textId="77777777" w:rsidR="001916DD" w:rsidRDefault="001916DD" w:rsidP="00EE0EB4">
            <w:pPr>
              <w:pStyle w:val="Default"/>
              <w:jc w:val="center"/>
              <w:rPr>
                <w:rFonts w:ascii="Calibri" w:eastAsiaTheme="minorHAnsi" w:hAnsi="Calibri" w:cs="Calibri"/>
                <w:color w:val="auto"/>
                <w:lang w:eastAsia="en-US"/>
              </w:rPr>
            </w:pPr>
          </w:p>
        </w:tc>
      </w:tr>
      <w:tr w:rsidR="001916DD" w:rsidRPr="00CE3575" w14:paraId="30182EBC" w14:textId="77777777" w:rsidTr="00EE0EB4">
        <w:trPr>
          <w:trHeight w:val="1021"/>
        </w:trPr>
        <w:tc>
          <w:tcPr>
            <w:tcW w:w="562" w:type="dxa"/>
            <w:vMerge/>
          </w:tcPr>
          <w:p w14:paraId="37389528" w14:textId="77777777" w:rsidR="001916DD" w:rsidRDefault="001916DD" w:rsidP="00EE0EB4">
            <w:pPr>
              <w:pStyle w:val="Default"/>
              <w:rPr>
                <w:rFonts w:ascii="Calibri" w:eastAsiaTheme="minorHAnsi" w:hAnsi="Calibri" w:cs="Calibri"/>
                <w:color w:val="auto"/>
                <w:lang w:eastAsia="en-US"/>
              </w:rPr>
            </w:pPr>
          </w:p>
        </w:tc>
        <w:tc>
          <w:tcPr>
            <w:tcW w:w="6379" w:type="dxa"/>
          </w:tcPr>
          <w:p w14:paraId="10BEE3F2" w14:textId="77777777" w:rsidR="001916DD" w:rsidRDefault="001916DD" w:rsidP="00EE0EB4">
            <w:pPr>
              <w:pStyle w:val="Default"/>
              <w:rPr>
                <w:rFonts w:ascii="Calibri" w:eastAsiaTheme="minorHAnsi" w:hAnsi="Calibri" w:cs="Calibri"/>
                <w:color w:val="auto"/>
                <w:lang w:eastAsia="en-US"/>
              </w:rPr>
            </w:pPr>
            <w:r w:rsidRPr="00CE3575">
              <w:rPr>
                <w:rFonts w:ascii="Calibri" w:hAnsi="Calibri" w:cs="Calibri"/>
              </w:rPr>
              <w:t>Esistenza di un sistema di controllo</w:t>
            </w:r>
            <w:r>
              <w:rPr>
                <w:rFonts w:ascii="Calibri" w:hAnsi="Calibri" w:cs="Calibri"/>
              </w:rPr>
              <w:t xml:space="preserve"> interno efficiente ed efficace </w:t>
            </w:r>
            <w:r>
              <w:rPr>
                <w:rFonts w:ascii="Calibri" w:eastAsiaTheme="minorHAnsi" w:hAnsi="Calibri" w:cs="Calibri"/>
                <w:color w:val="auto"/>
                <w:lang w:eastAsia="en-US"/>
              </w:rPr>
              <w:t>( max 5 punti)</w:t>
            </w:r>
          </w:p>
        </w:tc>
        <w:tc>
          <w:tcPr>
            <w:tcW w:w="1559" w:type="dxa"/>
            <w:vMerge/>
          </w:tcPr>
          <w:p w14:paraId="063B682D" w14:textId="77777777" w:rsidR="001916DD" w:rsidRDefault="001916DD" w:rsidP="00EE0EB4">
            <w:pPr>
              <w:pStyle w:val="Default"/>
              <w:jc w:val="center"/>
              <w:rPr>
                <w:rFonts w:ascii="Calibri" w:eastAsiaTheme="minorHAnsi" w:hAnsi="Calibri" w:cs="Calibri"/>
                <w:color w:val="auto"/>
                <w:lang w:eastAsia="en-US"/>
              </w:rPr>
            </w:pPr>
          </w:p>
        </w:tc>
      </w:tr>
      <w:tr w:rsidR="001916DD" w:rsidRPr="00CE3575" w14:paraId="0F4D74B8" w14:textId="77777777" w:rsidTr="00EE0EB4">
        <w:trPr>
          <w:trHeight w:val="1021"/>
        </w:trPr>
        <w:tc>
          <w:tcPr>
            <w:tcW w:w="562" w:type="dxa"/>
            <w:vMerge/>
          </w:tcPr>
          <w:p w14:paraId="027B8B1C" w14:textId="77777777" w:rsidR="001916DD" w:rsidRDefault="001916DD" w:rsidP="00EE0EB4">
            <w:pPr>
              <w:pStyle w:val="Default"/>
              <w:rPr>
                <w:rFonts w:ascii="Calibri" w:eastAsiaTheme="minorHAnsi" w:hAnsi="Calibri" w:cs="Calibri"/>
                <w:color w:val="auto"/>
                <w:lang w:eastAsia="en-US"/>
              </w:rPr>
            </w:pPr>
          </w:p>
        </w:tc>
        <w:tc>
          <w:tcPr>
            <w:tcW w:w="6379" w:type="dxa"/>
          </w:tcPr>
          <w:p w14:paraId="5894670B" w14:textId="7E210BCE" w:rsidR="001916DD" w:rsidRPr="00CE3575" w:rsidRDefault="001916DD" w:rsidP="001916DD">
            <w:pPr>
              <w:pStyle w:val="Default"/>
              <w:rPr>
                <w:rFonts w:ascii="Calibri" w:hAnsi="Calibri" w:cs="Calibri"/>
              </w:rPr>
            </w:pPr>
            <w:r w:rsidRPr="00CE3575">
              <w:rPr>
                <w:rFonts w:ascii="Calibri" w:eastAsiaTheme="minorHAnsi" w:hAnsi="Calibri" w:cs="Calibri"/>
                <w:color w:val="auto"/>
                <w:lang w:eastAsia="en-US"/>
              </w:rPr>
              <w:t>Adeguate capacità di attuazione dello strumento finanziario, compresi una struttura organizzativa e un quadro di governance in grado di fornire le necessarie garanzie</w:t>
            </w:r>
            <w:r>
              <w:rPr>
                <w:rFonts w:ascii="Calibri" w:eastAsiaTheme="minorHAnsi" w:hAnsi="Calibri" w:cs="Calibri"/>
                <w:color w:val="auto"/>
                <w:lang w:eastAsia="en-US"/>
              </w:rPr>
              <w:t xml:space="preserve"> ( max 10 punti)</w:t>
            </w:r>
          </w:p>
        </w:tc>
        <w:tc>
          <w:tcPr>
            <w:tcW w:w="1559" w:type="dxa"/>
            <w:vMerge/>
          </w:tcPr>
          <w:p w14:paraId="504201D7" w14:textId="77777777" w:rsidR="001916DD" w:rsidRDefault="001916DD" w:rsidP="00EE0EB4">
            <w:pPr>
              <w:pStyle w:val="Default"/>
              <w:jc w:val="center"/>
              <w:rPr>
                <w:rFonts w:ascii="Calibri" w:eastAsiaTheme="minorHAnsi" w:hAnsi="Calibri" w:cs="Calibri"/>
                <w:color w:val="auto"/>
                <w:lang w:eastAsia="en-US"/>
              </w:rPr>
            </w:pPr>
          </w:p>
        </w:tc>
      </w:tr>
      <w:tr w:rsidR="001916DD" w:rsidRPr="00CE3575" w14:paraId="68D5FBCC" w14:textId="77777777" w:rsidTr="001916DD">
        <w:trPr>
          <w:trHeight w:val="477"/>
        </w:trPr>
        <w:tc>
          <w:tcPr>
            <w:tcW w:w="562" w:type="dxa"/>
            <w:vMerge/>
          </w:tcPr>
          <w:p w14:paraId="437E1EE4" w14:textId="77777777" w:rsidR="001916DD" w:rsidRDefault="001916DD" w:rsidP="00EE0EB4">
            <w:pPr>
              <w:pStyle w:val="Default"/>
              <w:rPr>
                <w:rFonts w:ascii="Calibri" w:eastAsiaTheme="minorHAnsi" w:hAnsi="Calibri" w:cs="Calibri"/>
                <w:color w:val="auto"/>
                <w:lang w:eastAsia="en-US"/>
              </w:rPr>
            </w:pPr>
          </w:p>
        </w:tc>
        <w:tc>
          <w:tcPr>
            <w:tcW w:w="6379" w:type="dxa"/>
          </w:tcPr>
          <w:p w14:paraId="5873F89A" w14:textId="1F888B3A" w:rsidR="001916DD" w:rsidRPr="00CE3575" w:rsidRDefault="001916DD" w:rsidP="00EE0EB4">
            <w:pPr>
              <w:pStyle w:val="Default"/>
              <w:rPr>
                <w:rFonts w:ascii="Calibri" w:eastAsiaTheme="minorHAnsi" w:hAnsi="Calibri" w:cs="Calibri"/>
                <w:color w:val="auto"/>
                <w:lang w:eastAsia="en-US"/>
              </w:rPr>
            </w:pPr>
            <w:r>
              <w:rPr>
                <w:rFonts w:ascii="Calibri" w:eastAsiaTheme="minorHAnsi" w:hAnsi="Calibri" w:cs="Calibri"/>
                <w:color w:val="auto"/>
                <w:lang w:eastAsia="en-US"/>
              </w:rPr>
              <w:t>Presenza sul territorio regionale ( max 5 punti)</w:t>
            </w:r>
          </w:p>
        </w:tc>
        <w:tc>
          <w:tcPr>
            <w:tcW w:w="1559" w:type="dxa"/>
          </w:tcPr>
          <w:p w14:paraId="74151BBC" w14:textId="77777777" w:rsidR="001916DD" w:rsidRDefault="001916DD" w:rsidP="00EE0EB4">
            <w:pPr>
              <w:pStyle w:val="Default"/>
              <w:jc w:val="center"/>
              <w:rPr>
                <w:rFonts w:ascii="Calibri" w:eastAsiaTheme="minorHAnsi" w:hAnsi="Calibri" w:cs="Calibri"/>
                <w:color w:val="auto"/>
                <w:lang w:eastAsia="en-US"/>
              </w:rPr>
            </w:pPr>
          </w:p>
        </w:tc>
      </w:tr>
      <w:tr w:rsidR="00117CF2" w:rsidRPr="00CE3575" w14:paraId="3A42E659" w14:textId="77777777" w:rsidTr="00EE0EB4">
        <w:tc>
          <w:tcPr>
            <w:tcW w:w="562" w:type="dxa"/>
          </w:tcPr>
          <w:p w14:paraId="2AC5B877" w14:textId="77777777" w:rsidR="00117CF2" w:rsidRPr="00CE3575" w:rsidRDefault="00117CF2" w:rsidP="00EE0EB4">
            <w:pPr>
              <w:pStyle w:val="Default"/>
              <w:rPr>
                <w:rFonts w:ascii="Calibri" w:eastAsiaTheme="minorHAnsi" w:hAnsi="Calibri" w:cs="Calibri"/>
                <w:color w:val="auto"/>
                <w:lang w:eastAsia="en-US"/>
              </w:rPr>
            </w:pPr>
            <w:r w:rsidRPr="00CE3575">
              <w:rPr>
                <w:rFonts w:ascii="Calibri" w:eastAsiaTheme="minorHAnsi" w:hAnsi="Calibri" w:cs="Calibri"/>
                <w:color w:val="auto"/>
                <w:lang w:eastAsia="en-US"/>
              </w:rPr>
              <w:t>A</w:t>
            </w:r>
            <w:r>
              <w:rPr>
                <w:rFonts w:ascii="Calibri" w:eastAsiaTheme="minorHAnsi" w:hAnsi="Calibri" w:cs="Calibri"/>
                <w:color w:val="auto"/>
                <w:lang w:eastAsia="en-US"/>
              </w:rPr>
              <w:t>2</w:t>
            </w:r>
          </w:p>
        </w:tc>
        <w:tc>
          <w:tcPr>
            <w:tcW w:w="6379" w:type="dxa"/>
          </w:tcPr>
          <w:p w14:paraId="7E4282B8" w14:textId="77777777" w:rsidR="00117CF2" w:rsidRPr="00CE3575" w:rsidRDefault="00117CF2" w:rsidP="00EE0EB4">
            <w:pPr>
              <w:pStyle w:val="Default"/>
              <w:rPr>
                <w:rFonts w:ascii="Calibri" w:eastAsiaTheme="minorHAnsi" w:hAnsi="Calibri" w:cs="Calibri"/>
                <w:color w:val="auto"/>
                <w:lang w:eastAsia="en-US"/>
              </w:rPr>
            </w:pPr>
            <w:r w:rsidRPr="00CE3575">
              <w:rPr>
                <w:rFonts w:ascii="Calibri" w:eastAsiaTheme="minorHAnsi" w:hAnsi="Calibri" w:cs="Calibri"/>
                <w:color w:val="auto"/>
                <w:lang w:eastAsia="en-US"/>
              </w:rPr>
              <w:t>Esperienza dell'organismo nell</w:t>
            </w:r>
            <w:r>
              <w:rPr>
                <w:rFonts w:ascii="Calibri" w:eastAsiaTheme="minorHAnsi" w:hAnsi="Calibri" w:cs="Calibri"/>
                <w:color w:val="auto"/>
                <w:lang w:eastAsia="en-US"/>
              </w:rPr>
              <w:t>'attuazione dello  strumento finanziario del Microcredito ed attività assimilabili</w:t>
            </w:r>
          </w:p>
        </w:tc>
        <w:tc>
          <w:tcPr>
            <w:tcW w:w="1559" w:type="dxa"/>
          </w:tcPr>
          <w:p w14:paraId="589DD6B6" w14:textId="77777777" w:rsidR="00117CF2" w:rsidRPr="00CE3575" w:rsidRDefault="00117CF2" w:rsidP="00EE0EB4">
            <w:pPr>
              <w:pStyle w:val="Default"/>
              <w:jc w:val="center"/>
              <w:rPr>
                <w:rFonts w:ascii="Calibri" w:eastAsiaTheme="minorHAnsi" w:hAnsi="Calibri" w:cs="Calibri"/>
                <w:color w:val="auto"/>
                <w:lang w:eastAsia="en-US"/>
              </w:rPr>
            </w:pPr>
            <w:r>
              <w:rPr>
                <w:rFonts w:ascii="Calibri" w:eastAsiaTheme="minorHAnsi" w:hAnsi="Calibri" w:cs="Calibri"/>
                <w:color w:val="auto"/>
                <w:lang w:eastAsia="en-US"/>
              </w:rPr>
              <w:t xml:space="preserve">20 </w:t>
            </w:r>
          </w:p>
        </w:tc>
      </w:tr>
      <w:tr w:rsidR="00117CF2" w:rsidRPr="00CE3575" w14:paraId="7B309CDC" w14:textId="77777777" w:rsidTr="00EE0EB4">
        <w:trPr>
          <w:trHeight w:val="220"/>
        </w:trPr>
        <w:tc>
          <w:tcPr>
            <w:tcW w:w="562" w:type="dxa"/>
          </w:tcPr>
          <w:p w14:paraId="2686A258" w14:textId="7710C2C3" w:rsidR="00117CF2" w:rsidRPr="00CE3575" w:rsidRDefault="004249C4" w:rsidP="00EE0EB4">
            <w:pPr>
              <w:pStyle w:val="Default"/>
              <w:rPr>
                <w:rFonts w:ascii="Calibri" w:eastAsiaTheme="minorHAnsi" w:hAnsi="Calibri" w:cs="Calibri"/>
                <w:color w:val="auto"/>
                <w:lang w:eastAsia="en-US"/>
              </w:rPr>
            </w:pPr>
            <w:r>
              <w:rPr>
                <w:rFonts w:ascii="Calibri" w:eastAsiaTheme="minorHAnsi" w:hAnsi="Calibri" w:cs="Calibri"/>
                <w:color w:val="auto"/>
                <w:lang w:eastAsia="en-US"/>
              </w:rPr>
              <w:t>A3</w:t>
            </w:r>
          </w:p>
        </w:tc>
        <w:tc>
          <w:tcPr>
            <w:tcW w:w="6379" w:type="dxa"/>
          </w:tcPr>
          <w:p w14:paraId="160ED679" w14:textId="77777777" w:rsidR="00117CF2" w:rsidRPr="00CE3575" w:rsidRDefault="00117CF2" w:rsidP="00EE0EB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CE3575">
              <w:rPr>
                <w:rFonts w:ascii="Calibri" w:hAnsi="Calibri" w:cs="Calibri"/>
                <w:sz w:val="24"/>
                <w:szCs w:val="24"/>
              </w:rPr>
              <w:t xml:space="preserve">Competenze professionali ed esperienza </w:t>
            </w:r>
            <w:r w:rsidRPr="006C0667">
              <w:rPr>
                <w:rFonts w:ascii="Calibri" w:hAnsi="Calibri" w:cs="Calibri"/>
                <w:sz w:val="24"/>
                <w:szCs w:val="24"/>
              </w:rPr>
              <w:t>desumibile dai singoli CV dei soggetti facenti parte del Gruppo di Lavoro</w:t>
            </w:r>
          </w:p>
        </w:tc>
        <w:tc>
          <w:tcPr>
            <w:tcW w:w="1559" w:type="dxa"/>
          </w:tcPr>
          <w:p w14:paraId="5246A4E4" w14:textId="77777777" w:rsidR="00117CF2" w:rsidRPr="00CE3575" w:rsidRDefault="00117CF2" w:rsidP="00EE0EB4">
            <w:pPr>
              <w:pStyle w:val="Default"/>
              <w:jc w:val="center"/>
              <w:rPr>
                <w:rFonts w:ascii="Calibri" w:eastAsiaTheme="minorHAnsi" w:hAnsi="Calibri" w:cs="Calibri"/>
                <w:color w:val="auto"/>
                <w:lang w:eastAsia="en-US"/>
              </w:rPr>
            </w:pPr>
            <w:r>
              <w:rPr>
                <w:rFonts w:ascii="Calibri" w:eastAsiaTheme="minorHAnsi" w:hAnsi="Calibri" w:cs="Calibri"/>
                <w:color w:val="auto"/>
                <w:lang w:eastAsia="en-US"/>
              </w:rPr>
              <w:t>10</w:t>
            </w:r>
          </w:p>
        </w:tc>
      </w:tr>
      <w:tr w:rsidR="00117CF2" w:rsidRPr="00CE3575" w14:paraId="25A8227B" w14:textId="77777777" w:rsidTr="00EE0EB4">
        <w:trPr>
          <w:trHeight w:val="666"/>
        </w:trPr>
        <w:tc>
          <w:tcPr>
            <w:tcW w:w="6941" w:type="dxa"/>
            <w:gridSpan w:val="2"/>
          </w:tcPr>
          <w:p w14:paraId="12FEA28E" w14:textId="77777777" w:rsidR="00117CF2" w:rsidRPr="00CE3575" w:rsidRDefault="00117CF2" w:rsidP="00EE0EB4">
            <w:pPr>
              <w:pStyle w:val="Default"/>
              <w:rPr>
                <w:rFonts w:ascii="Calibri" w:eastAsiaTheme="minorHAnsi" w:hAnsi="Calibri" w:cs="Calibri"/>
                <w:color w:val="auto"/>
                <w:lang w:eastAsia="en-US"/>
              </w:rPr>
            </w:pPr>
          </w:p>
          <w:p w14:paraId="4DAED429" w14:textId="77777777" w:rsidR="00117CF2" w:rsidRPr="00CE3575" w:rsidRDefault="00117CF2" w:rsidP="00EE0EB4">
            <w:pPr>
              <w:pStyle w:val="Default"/>
              <w:rPr>
                <w:rFonts w:ascii="Calibri" w:eastAsiaTheme="minorHAnsi" w:hAnsi="Calibri" w:cs="Calibri"/>
                <w:color w:val="auto"/>
                <w:lang w:eastAsia="en-US"/>
              </w:rPr>
            </w:pPr>
            <w:r w:rsidRPr="00CE3575">
              <w:rPr>
                <w:rFonts w:ascii="Calibri" w:eastAsiaTheme="minorHAnsi" w:hAnsi="Calibri" w:cs="Calibri"/>
                <w:color w:val="auto"/>
                <w:lang w:eastAsia="en-US"/>
              </w:rPr>
              <w:t>Totale offerta tecnica</w:t>
            </w:r>
          </w:p>
        </w:tc>
        <w:tc>
          <w:tcPr>
            <w:tcW w:w="1559" w:type="dxa"/>
          </w:tcPr>
          <w:p w14:paraId="470E1A09" w14:textId="77777777" w:rsidR="00117CF2" w:rsidRPr="00CE3575" w:rsidRDefault="00117CF2" w:rsidP="00EE0EB4">
            <w:pPr>
              <w:pStyle w:val="Default"/>
              <w:jc w:val="center"/>
              <w:rPr>
                <w:rFonts w:ascii="Calibri" w:eastAsiaTheme="minorHAnsi" w:hAnsi="Calibri" w:cs="Calibri"/>
                <w:color w:val="auto"/>
                <w:lang w:eastAsia="en-US"/>
              </w:rPr>
            </w:pPr>
          </w:p>
          <w:p w14:paraId="0309AFC1" w14:textId="77777777" w:rsidR="00117CF2" w:rsidRPr="00CE3575" w:rsidRDefault="00117CF2" w:rsidP="00EE0EB4">
            <w:pPr>
              <w:pStyle w:val="Default"/>
              <w:jc w:val="center"/>
              <w:rPr>
                <w:rFonts w:ascii="Calibri" w:eastAsiaTheme="minorHAnsi" w:hAnsi="Calibri" w:cs="Calibri"/>
                <w:color w:val="auto"/>
                <w:lang w:eastAsia="en-US"/>
              </w:rPr>
            </w:pPr>
            <w:r w:rsidRPr="00CE3575">
              <w:rPr>
                <w:rFonts w:ascii="Calibri" w:eastAsiaTheme="minorHAnsi" w:hAnsi="Calibri" w:cs="Calibri"/>
                <w:color w:val="auto"/>
                <w:lang w:eastAsia="en-US"/>
              </w:rPr>
              <w:t>70</w:t>
            </w:r>
          </w:p>
        </w:tc>
      </w:tr>
    </w:tbl>
    <w:p w14:paraId="2BC84036" w14:textId="77777777" w:rsidR="00C47937" w:rsidRDefault="00C47937" w:rsidP="00364BC1">
      <w:pPr>
        <w:rPr>
          <w:rFonts w:ascii="Helvetica" w:hAnsi="Helvetica" w:cs="Helvetica"/>
          <w:i/>
          <w:sz w:val="18"/>
          <w:szCs w:val="18"/>
        </w:rPr>
      </w:pPr>
    </w:p>
    <w:p w14:paraId="420C367D" w14:textId="2A6D9AE0" w:rsidR="005A3CBC" w:rsidRPr="00C710A5" w:rsidRDefault="005A3CBC" w:rsidP="00C710A5">
      <w:pPr>
        <w:pStyle w:val="Paragrafoelenco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C710A5">
        <w:rPr>
          <w:rFonts w:ascii="Calibri" w:hAnsi="Calibri" w:cs="Calibri"/>
          <w:b/>
          <w:sz w:val="24"/>
          <w:szCs w:val="24"/>
        </w:rPr>
        <w:t>PROCEDURA DI AFFIDAMENTO</w:t>
      </w:r>
    </w:p>
    <w:p w14:paraId="046880A4" w14:textId="77777777" w:rsidR="008D2CC3" w:rsidRPr="008D2CC3" w:rsidRDefault="008D2CC3" w:rsidP="008D2CC3">
      <w:pPr>
        <w:pStyle w:val="Paragrafoelenco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069EE754" w14:textId="177E9A03" w:rsidR="008F4AA9" w:rsidRDefault="005A3CBC" w:rsidP="0066039B">
      <w:pPr>
        <w:pStyle w:val="Paragrafoelenco"/>
        <w:numPr>
          <w:ilvl w:val="0"/>
          <w:numId w:val="40"/>
        </w:numPr>
        <w:jc w:val="both"/>
        <w:rPr>
          <w:rFonts w:ascii="Calibri" w:hAnsi="Calibri" w:cs="Calibri"/>
          <w:sz w:val="24"/>
          <w:szCs w:val="24"/>
        </w:rPr>
      </w:pPr>
      <w:r w:rsidRPr="0066039B">
        <w:rPr>
          <w:rFonts w:ascii="Calibri" w:hAnsi="Calibri" w:cs="Calibri"/>
          <w:sz w:val="24"/>
          <w:szCs w:val="24"/>
        </w:rPr>
        <w:t>Al fine di assicurare la più ampia partecipazione degli operatori economici e la massima</w:t>
      </w:r>
      <w:r w:rsidR="008D2CC3" w:rsidRPr="0066039B">
        <w:rPr>
          <w:rFonts w:ascii="Calibri" w:hAnsi="Calibri" w:cs="Calibri"/>
          <w:sz w:val="24"/>
          <w:szCs w:val="24"/>
        </w:rPr>
        <w:t xml:space="preserve"> </w:t>
      </w:r>
      <w:r w:rsidRPr="0066039B">
        <w:rPr>
          <w:rFonts w:ascii="Calibri" w:hAnsi="Calibri" w:cs="Calibri"/>
          <w:sz w:val="24"/>
          <w:szCs w:val="24"/>
        </w:rPr>
        <w:t>trasparenza, l’affidamento avverrà tramite procedura di gara aperta ai sensi dell’art. 60 del</w:t>
      </w:r>
      <w:r w:rsidR="008D2CC3" w:rsidRPr="0066039B">
        <w:rPr>
          <w:rFonts w:ascii="Calibri" w:hAnsi="Calibri" w:cs="Calibri"/>
          <w:sz w:val="24"/>
          <w:szCs w:val="24"/>
        </w:rPr>
        <w:t xml:space="preserve"> </w:t>
      </w:r>
      <w:r w:rsidRPr="0066039B">
        <w:rPr>
          <w:rFonts w:ascii="Calibri" w:hAnsi="Calibri" w:cs="Calibri"/>
          <w:sz w:val="24"/>
          <w:szCs w:val="24"/>
        </w:rPr>
        <w:t>D. Lgs. n. 50/2016 da parte della PF Provveditorato Economato e Sicurezza sui luoghi di</w:t>
      </w:r>
      <w:r w:rsidR="008D2CC3" w:rsidRPr="0066039B">
        <w:rPr>
          <w:rFonts w:ascii="Calibri" w:hAnsi="Calibri" w:cs="Calibri"/>
          <w:sz w:val="24"/>
          <w:szCs w:val="24"/>
        </w:rPr>
        <w:t xml:space="preserve"> </w:t>
      </w:r>
      <w:r w:rsidRPr="0066039B">
        <w:rPr>
          <w:rFonts w:ascii="Calibri" w:hAnsi="Calibri" w:cs="Calibri"/>
          <w:sz w:val="24"/>
          <w:szCs w:val="24"/>
        </w:rPr>
        <w:t>lavoro ai sensi della DGR 237/2018 su piattaforma GT Suam, alla quale l’operatore</w:t>
      </w:r>
      <w:r w:rsidR="008D2CC3" w:rsidRPr="0066039B">
        <w:rPr>
          <w:rFonts w:ascii="Calibri" w:hAnsi="Calibri" w:cs="Calibri"/>
          <w:sz w:val="24"/>
          <w:szCs w:val="24"/>
        </w:rPr>
        <w:t xml:space="preserve"> </w:t>
      </w:r>
      <w:r w:rsidRPr="0066039B">
        <w:rPr>
          <w:rFonts w:ascii="Calibri" w:hAnsi="Calibri" w:cs="Calibri"/>
          <w:sz w:val="24"/>
          <w:szCs w:val="24"/>
        </w:rPr>
        <w:t>economico può registrarsi ed accedere tramite il seguente link</w:t>
      </w:r>
      <w:r w:rsidR="008D2CC3" w:rsidRPr="0066039B">
        <w:rPr>
          <w:rFonts w:ascii="Calibri" w:hAnsi="Calibri" w:cs="Calibri"/>
          <w:sz w:val="24"/>
          <w:szCs w:val="24"/>
        </w:rPr>
        <w:t xml:space="preserve"> </w:t>
      </w:r>
      <w:hyperlink r:id="rId11" w:history="1">
        <w:r w:rsidR="008D2CC3" w:rsidRPr="0066039B">
          <w:rPr>
            <w:rStyle w:val="Collegamentoipertestuale"/>
            <w:rFonts w:ascii="Calibri" w:hAnsi="Calibri" w:cs="Calibri"/>
            <w:sz w:val="24"/>
            <w:szCs w:val="24"/>
          </w:rPr>
          <w:t>https://appaltisuam.regione.marche.it/PortaleAppalti/it/homepage.wp</w:t>
        </w:r>
      </w:hyperlink>
      <w:r w:rsidR="008D2CC3" w:rsidRPr="0066039B">
        <w:rPr>
          <w:rFonts w:ascii="Calibri" w:hAnsi="Calibri" w:cs="Calibri"/>
          <w:sz w:val="24"/>
          <w:szCs w:val="24"/>
        </w:rPr>
        <w:t xml:space="preserve">. </w:t>
      </w:r>
      <w:r w:rsidRPr="0066039B">
        <w:rPr>
          <w:rFonts w:ascii="Calibri" w:hAnsi="Calibri" w:cs="Calibri"/>
          <w:sz w:val="24"/>
          <w:szCs w:val="24"/>
        </w:rPr>
        <w:t xml:space="preserve">I servizi/prodotti </w:t>
      </w:r>
      <w:r w:rsidRPr="0066039B">
        <w:rPr>
          <w:rFonts w:ascii="Calibri" w:hAnsi="Calibri" w:cs="Calibri"/>
          <w:sz w:val="24"/>
          <w:szCs w:val="24"/>
        </w:rPr>
        <w:lastRenderedPageBreak/>
        <w:t>richiesti dalla stazione appaltante non sono disponibili né sulla piattaforma</w:t>
      </w:r>
      <w:r w:rsidR="008D2CC3" w:rsidRPr="0066039B">
        <w:rPr>
          <w:rFonts w:ascii="Calibri" w:hAnsi="Calibri" w:cs="Calibri"/>
          <w:sz w:val="24"/>
          <w:szCs w:val="24"/>
        </w:rPr>
        <w:t xml:space="preserve"> </w:t>
      </w:r>
      <w:r w:rsidRPr="0066039B">
        <w:rPr>
          <w:rFonts w:ascii="Calibri" w:hAnsi="Calibri" w:cs="Calibri"/>
          <w:sz w:val="24"/>
          <w:szCs w:val="24"/>
        </w:rPr>
        <w:t>del Mercato Elettronico della Pubblica Amministrazione MEPA né in convenzione CONSIP.</w:t>
      </w:r>
      <w:r w:rsidR="008D2CC3" w:rsidRPr="0066039B">
        <w:rPr>
          <w:rFonts w:ascii="Calibri" w:hAnsi="Calibri" w:cs="Calibri"/>
          <w:sz w:val="24"/>
          <w:szCs w:val="24"/>
        </w:rPr>
        <w:t xml:space="preserve"> </w:t>
      </w:r>
      <w:r w:rsidRPr="0066039B">
        <w:rPr>
          <w:rFonts w:ascii="Calibri" w:hAnsi="Calibri" w:cs="Calibri"/>
          <w:sz w:val="24"/>
          <w:szCs w:val="24"/>
        </w:rPr>
        <w:t>Tuttavia nelle more della procedura di affidamento, la stazione appaltante si riserva e</w:t>
      </w:r>
      <w:r w:rsidR="008D2CC3" w:rsidRPr="0066039B">
        <w:rPr>
          <w:rFonts w:ascii="Calibri" w:hAnsi="Calibri" w:cs="Calibri"/>
          <w:sz w:val="24"/>
          <w:szCs w:val="24"/>
        </w:rPr>
        <w:t xml:space="preserve"> </w:t>
      </w:r>
      <w:r w:rsidRPr="0066039B">
        <w:rPr>
          <w:rFonts w:ascii="Calibri" w:hAnsi="Calibri" w:cs="Calibri"/>
          <w:sz w:val="24"/>
          <w:szCs w:val="24"/>
        </w:rPr>
        <w:t>l’offerente vincitore si impegna a non pervenire all’aggiudicazione definitiva della gara e/o</w:t>
      </w:r>
      <w:r w:rsidR="008D2CC3" w:rsidRPr="0066039B">
        <w:rPr>
          <w:rFonts w:ascii="Calibri" w:hAnsi="Calibri" w:cs="Calibri"/>
          <w:sz w:val="24"/>
          <w:szCs w:val="24"/>
        </w:rPr>
        <w:t xml:space="preserve"> </w:t>
      </w:r>
      <w:r w:rsidRPr="0066039B">
        <w:rPr>
          <w:rFonts w:ascii="Calibri" w:hAnsi="Calibri" w:cs="Calibri"/>
          <w:sz w:val="24"/>
          <w:szCs w:val="24"/>
        </w:rPr>
        <w:t>alla stipula del contratto qualora sia attivata una convenzione CONSIP, nel senso</w:t>
      </w:r>
      <w:r w:rsidR="008D2CC3" w:rsidRPr="0066039B">
        <w:rPr>
          <w:rFonts w:ascii="Calibri" w:hAnsi="Calibri" w:cs="Calibri"/>
          <w:sz w:val="24"/>
          <w:szCs w:val="24"/>
        </w:rPr>
        <w:t xml:space="preserve"> </w:t>
      </w:r>
      <w:r w:rsidRPr="0066039B">
        <w:rPr>
          <w:rFonts w:ascii="Calibri" w:hAnsi="Calibri" w:cs="Calibri"/>
          <w:sz w:val="24"/>
          <w:szCs w:val="24"/>
        </w:rPr>
        <w:t>disciplinato dall’articolo 5, comma 11 del Regolamento Regionale Marche - n. 1/2012 e</w:t>
      </w:r>
      <w:r w:rsidR="008D2CC3" w:rsidRPr="0066039B">
        <w:rPr>
          <w:rFonts w:ascii="Calibri" w:hAnsi="Calibri" w:cs="Calibri"/>
          <w:sz w:val="24"/>
          <w:szCs w:val="24"/>
        </w:rPr>
        <w:t xml:space="preserve"> </w:t>
      </w:r>
      <w:r w:rsidRPr="0066039B">
        <w:rPr>
          <w:rFonts w:ascii="Calibri" w:hAnsi="Calibri" w:cs="Calibri"/>
          <w:sz w:val="24"/>
          <w:szCs w:val="24"/>
        </w:rPr>
        <w:t>ss.mm.ii.</w:t>
      </w:r>
    </w:p>
    <w:p w14:paraId="38F723CC" w14:textId="7BE2DC71" w:rsidR="0066039B" w:rsidRPr="0066039B" w:rsidRDefault="0066039B" w:rsidP="0026330A">
      <w:pPr>
        <w:rPr>
          <w:rFonts w:ascii="Calibri" w:hAnsi="Calibri" w:cs="Calibri"/>
          <w:sz w:val="24"/>
          <w:szCs w:val="24"/>
        </w:rPr>
      </w:pPr>
    </w:p>
    <w:p w14:paraId="670C2A03" w14:textId="52B80E31" w:rsidR="00441E7A" w:rsidRPr="00441E7A" w:rsidRDefault="00441E7A" w:rsidP="00C710A5">
      <w:pPr>
        <w:pStyle w:val="Paragrafoelenco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441E7A">
        <w:rPr>
          <w:rFonts w:ascii="Calibri" w:hAnsi="Calibri" w:cs="Calibri"/>
          <w:b/>
          <w:sz w:val="24"/>
          <w:szCs w:val="24"/>
        </w:rPr>
        <w:t xml:space="preserve"> MODALITÀ DI PRESENTAZIONE</w:t>
      </w:r>
    </w:p>
    <w:p w14:paraId="6268B0E5" w14:textId="77777777" w:rsidR="00441E7A" w:rsidRPr="008D2CC3" w:rsidRDefault="00441E7A" w:rsidP="00441E7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14:paraId="6A170D58" w14:textId="6AB78051" w:rsidR="00653F46" w:rsidRPr="00F96386" w:rsidRDefault="00653F46" w:rsidP="00653F46">
      <w:pPr>
        <w:pStyle w:val="Paragrafoelenco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  <w:bookmarkStart w:id="7" w:name="_Toc481158988"/>
      <w:bookmarkStart w:id="8" w:name="_Toc481159382"/>
      <w:bookmarkStart w:id="9" w:name="_Toc481159721"/>
      <w:bookmarkStart w:id="10" w:name="_Toc481159767"/>
      <w:bookmarkStart w:id="11" w:name="_Toc481159824"/>
      <w:bookmarkStart w:id="12" w:name="_Toc481159876"/>
      <w:bookmarkStart w:id="13" w:name="_Toc481160021"/>
      <w:bookmarkStart w:id="14" w:name="_Toc481165222"/>
      <w:bookmarkStart w:id="15" w:name="_Toc481165531"/>
      <w:bookmarkStart w:id="16" w:name="_Toc481511110"/>
      <w:bookmarkStart w:id="17" w:name="_Toc481511168"/>
      <w:bookmarkStart w:id="18" w:name="_Toc481511213"/>
      <w:bookmarkStart w:id="19" w:name="_Toc481511273"/>
      <w:bookmarkStart w:id="20" w:name="_Toc481511317"/>
      <w:bookmarkStart w:id="21" w:name="_Toc481772316"/>
      <w:bookmarkStart w:id="22" w:name="_Toc481772380"/>
      <w:bookmarkStart w:id="23" w:name="_Toc482025753"/>
      <w:bookmarkStart w:id="24" w:name="_Toc482097577"/>
      <w:bookmarkStart w:id="25" w:name="_Toc482097666"/>
      <w:bookmarkStart w:id="26" w:name="_Toc482097755"/>
      <w:bookmarkStart w:id="27" w:name="_Toc482097947"/>
      <w:bookmarkStart w:id="28" w:name="_Toc482099049"/>
      <w:bookmarkStart w:id="29" w:name="_Toc482100766"/>
      <w:bookmarkStart w:id="30" w:name="_Toc482100923"/>
      <w:bookmarkStart w:id="31" w:name="_Toc482101349"/>
      <w:bookmarkStart w:id="32" w:name="_Toc482101486"/>
      <w:bookmarkStart w:id="33" w:name="_Toc482101601"/>
      <w:bookmarkStart w:id="34" w:name="_Toc482101776"/>
      <w:bookmarkStart w:id="35" w:name="_Toc482101869"/>
      <w:bookmarkStart w:id="36" w:name="_Toc482101964"/>
      <w:bookmarkStart w:id="37" w:name="_Toc482102059"/>
      <w:bookmarkStart w:id="38" w:name="_Toc482102153"/>
      <w:bookmarkStart w:id="39" w:name="_Toc482352017"/>
      <w:bookmarkStart w:id="40" w:name="_Toc482352107"/>
      <w:bookmarkStart w:id="41" w:name="_Toc482352197"/>
      <w:bookmarkStart w:id="42" w:name="_Toc482352287"/>
      <w:bookmarkStart w:id="43" w:name="_Toc482633128"/>
      <w:bookmarkStart w:id="44" w:name="_Toc482641305"/>
      <w:bookmarkStart w:id="45" w:name="_Toc482712751"/>
      <w:bookmarkStart w:id="46" w:name="_Toc482959539"/>
      <w:bookmarkStart w:id="47" w:name="_Toc482959649"/>
      <w:bookmarkStart w:id="48" w:name="_Toc482959759"/>
      <w:bookmarkStart w:id="49" w:name="_Toc482978878"/>
      <w:bookmarkStart w:id="50" w:name="_Toc482978987"/>
      <w:bookmarkStart w:id="51" w:name="_Toc482979095"/>
      <w:bookmarkStart w:id="52" w:name="_Toc482979206"/>
      <w:bookmarkStart w:id="53" w:name="_Toc482979315"/>
      <w:bookmarkStart w:id="54" w:name="_Toc482979424"/>
      <w:bookmarkStart w:id="55" w:name="_Toc482979532"/>
      <w:bookmarkStart w:id="56" w:name="_Toc482979630"/>
      <w:bookmarkStart w:id="57" w:name="_Toc482979728"/>
      <w:bookmarkStart w:id="58" w:name="_Toc483233688"/>
      <w:bookmarkStart w:id="59" w:name="_Toc483302405"/>
      <w:bookmarkStart w:id="60" w:name="_Toc483316026"/>
      <w:bookmarkStart w:id="61" w:name="_Toc483316231"/>
      <w:bookmarkStart w:id="62" w:name="_Toc483316363"/>
      <w:bookmarkStart w:id="63" w:name="_Toc483316494"/>
      <w:bookmarkStart w:id="64" w:name="_Toc483325797"/>
      <w:bookmarkStart w:id="65" w:name="_Toc483401275"/>
      <w:bookmarkStart w:id="66" w:name="_Toc483474071"/>
      <w:bookmarkStart w:id="67" w:name="_Toc483571501"/>
      <w:bookmarkStart w:id="68" w:name="_Toc483571622"/>
      <w:bookmarkStart w:id="69" w:name="_Toc483906999"/>
      <w:bookmarkStart w:id="70" w:name="_Toc484010749"/>
      <w:bookmarkStart w:id="71" w:name="_Toc484010871"/>
      <w:bookmarkStart w:id="72" w:name="_Toc484010995"/>
      <w:bookmarkStart w:id="73" w:name="_Toc484011117"/>
      <w:bookmarkStart w:id="74" w:name="_Toc484011239"/>
      <w:bookmarkStart w:id="75" w:name="_Toc484011714"/>
      <w:bookmarkStart w:id="76" w:name="_Toc484097788"/>
      <w:bookmarkStart w:id="77" w:name="_Toc484428962"/>
      <w:bookmarkStart w:id="78" w:name="_Toc484429132"/>
      <w:bookmarkStart w:id="79" w:name="_Toc484438707"/>
      <w:bookmarkStart w:id="80" w:name="_Toc484438831"/>
      <w:bookmarkStart w:id="81" w:name="_Toc484438955"/>
      <w:bookmarkStart w:id="82" w:name="_Toc484439875"/>
      <w:bookmarkStart w:id="83" w:name="_Toc484439998"/>
      <w:bookmarkStart w:id="84" w:name="_Toc484440122"/>
      <w:bookmarkStart w:id="85" w:name="_Toc484440482"/>
      <w:bookmarkStart w:id="86" w:name="_Toc484448142"/>
      <w:bookmarkStart w:id="87" w:name="_Toc484448266"/>
      <w:bookmarkStart w:id="88" w:name="_Toc484448390"/>
      <w:bookmarkStart w:id="89" w:name="_Toc484448514"/>
      <w:bookmarkStart w:id="90" w:name="_Toc484448638"/>
      <w:bookmarkStart w:id="91" w:name="_Toc484448762"/>
      <w:bookmarkStart w:id="92" w:name="_Toc484448885"/>
      <w:bookmarkStart w:id="93" w:name="_Toc484449009"/>
      <w:bookmarkStart w:id="94" w:name="_Toc484449133"/>
      <w:bookmarkStart w:id="95" w:name="_Toc484526628"/>
      <w:bookmarkStart w:id="96" w:name="_Toc484605347"/>
      <w:bookmarkStart w:id="97" w:name="_Toc484605471"/>
      <w:bookmarkStart w:id="98" w:name="_Toc484688340"/>
      <w:bookmarkStart w:id="99" w:name="_Toc484688895"/>
      <w:bookmarkStart w:id="100" w:name="_Toc485218331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 w:rsidRPr="00F96386">
        <w:rPr>
          <w:rFonts w:cstheme="minorHAnsi"/>
          <w:bCs/>
          <w:sz w:val="24"/>
          <w:szCs w:val="24"/>
        </w:rPr>
        <w:t>L’offerta tecnica d</w:t>
      </w:r>
      <w:r>
        <w:rPr>
          <w:rFonts w:cstheme="minorHAnsi"/>
          <w:bCs/>
          <w:sz w:val="24"/>
          <w:szCs w:val="24"/>
        </w:rPr>
        <w:t>eve</w:t>
      </w:r>
      <w:r w:rsidRPr="00F96386">
        <w:rPr>
          <w:rFonts w:cstheme="minorHAnsi"/>
          <w:bCs/>
          <w:sz w:val="24"/>
          <w:szCs w:val="24"/>
        </w:rPr>
        <w:t xml:space="preserve"> essere redatta secondo lo schema di cui all’</w:t>
      </w:r>
      <w:r>
        <w:rPr>
          <w:rFonts w:cstheme="minorHAnsi"/>
          <w:bCs/>
          <w:sz w:val="24"/>
          <w:szCs w:val="24"/>
        </w:rPr>
        <w:t>A</w:t>
      </w:r>
      <w:r w:rsidRPr="00F96386">
        <w:rPr>
          <w:rFonts w:cstheme="minorHAnsi"/>
          <w:bCs/>
          <w:sz w:val="24"/>
          <w:szCs w:val="24"/>
        </w:rPr>
        <w:t xml:space="preserve">llegato </w:t>
      </w:r>
      <w:r w:rsidR="0073698C">
        <w:rPr>
          <w:rFonts w:cstheme="minorHAnsi"/>
          <w:bCs/>
          <w:sz w:val="24"/>
          <w:szCs w:val="24"/>
        </w:rPr>
        <w:t>3</w:t>
      </w:r>
      <w:r w:rsidRPr="00F96386">
        <w:rPr>
          <w:rFonts w:cstheme="minorHAnsi"/>
          <w:bCs/>
          <w:sz w:val="24"/>
          <w:szCs w:val="24"/>
        </w:rPr>
        <w:t xml:space="preserve"> “ </w:t>
      </w:r>
      <w:r w:rsidR="007D7D04" w:rsidRPr="007D7D04">
        <w:rPr>
          <w:rFonts w:cstheme="minorHAnsi"/>
          <w:bCs/>
          <w:sz w:val="24"/>
          <w:szCs w:val="24"/>
        </w:rPr>
        <w:t xml:space="preserve">Schema di </w:t>
      </w:r>
      <w:r w:rsidR="007D7D04" w:rsidRPr="00F96386">
        <w:rPr>
          <w:rFonts w:cstheme="minorHAnsi"/>
          <w:bCs/>
          <w:sz w:val="24"/>
          <w:szCs w:val="24"/>
        </w:rPr>
        <w:t xml:space="preserve"> </w:t>
      </w:r>
      <w:r w:rsidRPr="00F96386">
        <w:rPr>
          <w:rFonts w:cstheme="minorHAnsi"/>
          <w:bCs/>
          <w:sz w:val="24"/>
          <w:szCs w:val="24"/>
        </w:rPr>
        <w:t>Offerta Tecnica “in formato PDF e sottoscritta secondo le modalità prescritte negli atti di gara.</w:t>
      </w:r>
    </w:p>
    <w:p w14:paraId="1167DCA9" w14:textId="23C92A3E" w:rsidR="00653F46" w:rsidRPr="00F96386" w:rsidRDefault="00653F46" w:rsidP="00653F46">
      <w:pPr>
        <w:pStyle w:val="Paragrafoelenco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  <w:r w:rsidRPr="00F96386">
        <w:rPr>
          <w:rFonts w:cstheme="minorHAnsi"/>
          <w:bCs/>
          <w:sz w:val="24"/>
          <w:szCs w:val="24"/>
        </w:rPr>
        <w:t xml:space="preserve">L’offerta Economica </w:t>
      </w:r>
      <w:r>
        <w:rPr>
          <w:rFonts w:cstheme="minorHAnsi"/>
          <w:bCs/>
          <w:sz w:val="24"/>
          <w:szCs w:val="24"/>
        </w:rPr>
        <w:t>deve</w:t>
      </w:r>
      <w:r w:rsidRPr="00F96386">
        <w:rPr>
          <w:rFonts w:cstheme="minorHAnsi"/>
          <w:bCs/>
          <w:sz w:val="24"/>
          <w:szCs w:val="24"/>
        </w:rPr>
        <w:t xml:space="preserve"> essere redatta secondo lo schema di cui all’</w:t>
      </w:r>
      <w:r>
        <w:rPr>
          <w:rFonts w:cstheme="minorHAnsi"/>
          <w:bCs/>
          <w:sz w:val="24"/>
          <w:szCs w:val="24"/>
        </w:rPr>
        <w:t>A</w:t>
      </w:r>
      <w:r w:rsidRPr="00F96386">
        <w:rPr>
          <w:rFonts w:cstheme="minorHAnsi"/>
          <w:bCs/>
          <w:sz w:val="24"/>
          <w:szCs w:val="24"/>
        </w:rPr>
        <w:t xml:space="preserve">llegato </w:t>
      </w:r>
      <w:r w:rsidR="0073698C">
        <w:rPr>
          <w:rFonts w:cstheme="minorHAnsi"/>
          <w:bCs/>
          <w:sz w:val="24"/>
          <w:szCs w:val="24"/>
        </w:rPr>
        <w:t>4</w:t>
      </w:r>
      <w:r w:rsidRPr="00F96386">
        <w:rPr>
          <w:rFonts w:cstheme="minorHAnsi"/>
          <w:bCs/>
          <w:sz w:val="24"/>
          <w:szCs w:val="24"/>
        </w:rPr>
        <w:t xml:space="preserve"> “ </w:t>
      </w:r>
      <w:r w:rsidR="007D7D04" w:rsidRPr="007D7D04">
        <w:rPr>
          <w:rFonts w:cstheme="minorHAnsi"/>
          <w:bCs/>
          <w:sz w:val="24"/>
          <w:szCs w:val="24"/>
        </w:rPr>
        <w:t xml:space="preserve">Schema di </w:t>
      </w:r>
      <w:r w:rsidRPr="00F96386">
        <w:rPr>
          <w:rFonts w:cstheme="minorHAnsi"/>
          <w:bCs/>
          <w:sz w:val="24"/>
          <w:szCs w:val="24"/>
        </w:rPr>
        <w:t xml:space="preserve"> Offerta Economica “in formato PDF e sottoscritta secondo le modalità prescritte negli atti di gara</w:t>
      </w:r>
    </w:p>
    <w:p w14:paraId="73DAD798" w14:textId="77777777" w:rsidR="00653F46" w:rsidRPr="0003725F" w:rsidRDefault="00653F46" w:rsidP="00653F46">
      <w:pPr>
        <w:pStyle w:val="Paragrafoelenco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03725F">
        <w:rPr>
          <w:rFonts w:ascii="Calibri" w:hAnsi="Calibri" w:cs="Calibri"/>
          <w:sz w:val="24"/>
          <w:szCs w:val="24"/>
        </w:rPr>
        <w:t>L’offerta economica dovrà contenere l’indicazione della  percentuale di sconto offerta per l’esecuzione del servizio</w:t>
      </w:r>
    </w:p>
    <w:p w14:paraId="2D8DE100" w14:textId="77777777" w:rsidR="00653F46" w:rsidRPr="0066039B" w:rsidRDefault="00653F46" w:rsidP="00653F46">
      <w:pPr>
        <w:pStyle w:val="Paragrafoelenco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66039B">
        <w:rPr>
          <w:rFonts w:ascii="Calibri" w:hAnsi="Calibri" w:cs="Calibri"/>
          <w:sz w:val="24"/>
          <w:szCs w:val="24"/>
        </w:rPr>
        <w:t xml:space="preserve">Non sono ammesse offerte superiori all’importo base previsto di € </w:t>
      </w:r>
      <w:r w:rsidRPr="0066039B">
        <w:rPr>
          <w:rFonts w:ascii="Calibri" w:hAnsi="Calibri" w:cs="Calibri"/>
          <w:b/>
          <w:sz w:val="24"/>
          <w:szCs w:val="24"/>
        </w:rPr>
        <w:t xml:space="preserve">137.096,77 </w:t>
      </w:r>
      <w:r w:rsidRPr="0066039B">
        <w:rPr>
          <w:rFonts w:ascii="Calibri" w:hAnsi="Calibri" w:cs="Calibri"/>
          <w:sz w:val="24"/>
          <w:szCs w:val="24"/>
        </w:rPr>
        <w:t>IVA esclusa.</w:t>
      </w:r>
    </w:p>
    <w:p w14:paraId="486B8529" w14:textId="77777777" w:rsidR="00D60118" w:rsidRPr="002B69B3" w:rsidRDefault="00D60118" w:rsidP="00364BC1">
      <w:pPr>
        <w:spacing w:before="100" w:beforeAutospacing="1" w:after="100" w:afterAutospacing="1" w:line="240" w:lineRule="auto"/>
        <w:rPr>
          <w:rFonts w:ascii="Helvetica" w:hAnsi="Helvetica" w:cs="Helvetica"/>
          <w:szCs w:val="24"/>
          <w:lang w:eastAsia="it-IT"/>
        </w:rPr>
      </w:pPr>
    </w:p>
    <w:sectPr w:rsidR="00D60118" w:rsidRPr="002B69B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EAC63D" w14:textId="77777777" w:rsidR="008A3F1D" w:rsidRDefault="008A3F1D" w:rsidP="005D6FAC">
      <w:pPr>
        <w:spacing w:after="0" w:line="240" w:lineRule="auto"/>
      </w:pPr>
      <w:r>
        <w:separator/>
      </w:r>
    </w:p>
  </w:endnote>
  <w:endnote w:type="continuationSeparator" w:id="0">
    <w:p w14:paraId="6F89136B" w14:textId="77777777" w:rsidR="008A3F1D" w:rsidRDefault="008A3F1D" w:rsidP="005D6F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-Antiqua,Bold">
    <w:altName w:val="Book Antiqu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Albertina">
    <w:altName w:val="EU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ontserrat">
    <w:altName w:val="Times New Roman"/>
    <w:panose1 w:val="00000000000000000000"/>
    <w:charset w:val="00"/>
    <w:family w:val="roman"/>
    <w:notTrueType/>
    <w:pitch w:val="default"/>
  </w:font>
  <w:font w:name="HelveticaNeue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D81E01" w14:textId="77777777" w:rsidR="008A3F1D" w:rsidRDefault="008A3F1D" w:rsidP="005D6FAC">
      <w:pPr>
        <w:spacing w:after="0" w:line="240" w:lineRule="auto"/>
      </w:pPr>
      <w:r>
        <w:separator/>
      </w:r>
    </w:p>
  </w:footnote>
  <w:footnote w:type="continuationSeparator" w:id="0">
    <w:p w14:paraId="350CAC4E" w14:textId="77777777" w:rsidR="008A3F1D" w:rsidRDefault="008A3F1D" w:rsidP="005D6F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75006"/>
    <w:multiLevelType w:val="hybridMultilevel"/>
    <w:tmpl w:val="4F52605C"/>
    <w:lvl w:ilvl="0" w:tplc="D68C4D56">
      <w:start w:val="1"/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16E9F"/>
    <w:multiLevelType w:val="hybridMultilevel"/>
    <w:tmpl w:val="2D5A2776"/>
    <w:lvl w:ilvl="0" w:tplc="0410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E1DCD"/>
    <w:multiLevelType w:val="hybridMultilevel"/>
    <w:tmpl w:val="7C3A35B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557864"/>
    <w:multiLevelType w:val="hybridMultilevel"/>
    <w:tmpl w:val="7CD0D370"/>
    <w:lvl w:ilvl="0" w:tplc="BB24CDAA">
      <w:numFmt w:val="bullet"/>
      <w:lvlText w:val="-"/>
      <w:lvlJc w:val="left"/>
      <w:pPr>
        <w:ind w:left="420" w:hanging="360"/>
      </w:pPr>
      <w:rPr>
        <w:rFonts w:ascii="Garamond" w:eastAsia="Times New Roman" w:hAnsi="Garamond" w:cs="Arial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0F24040B"/>
    <w:multiLevelType w:val="hybridMultilevel"/>
    <w:tmpl w:val="86E2EA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2D0CEC"/>
    <w:multiLevelType w:val="hybridMultilevel"/>
    <w:tmpl w:val="CEECB4AC"/>
    <w:lvl w:ilvl="0" w:tplc="BA5253FE">
      <w:start w:val="1"/>
      <w:numFmt w:val="lowerLetter"/>
      <w:lvlText w:val="%1)"/>
      <w:lvlJc w:val="left"/>
      <w:pPr>
        <w:ind w:left="393" w:hanging="360"/>
      </w:pPr>
      <w:rPr>
        <w:rFonts w:cs="Arial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113" w:hanging="360"/>
      </w:pPr>
    </w:lvl>
    <w:lvl w:ilvl="2" w:tplc="0410001B" w:tentative="1">
      <w:start w:val="1"/>
      <w:numFmt w:val="lowerRoman"/>
      <w:lvlText w:val="%3."/>
      <w:lvlJc w:val="right"/>
      <w:pPr>
        <w:ind w:left="1833" w:hanging="180"/>
      </w:pPr>
    </w:lvl>
    <w:lvl w:ilvl="3" w:tplc="0410000F" w:tentative="1">
      <w:start w:val="1"/>
      <w:numFmt w:val="decimal"/>
      <w:lvlText w:val="%4."/>
      <w:lvlJc w:val="left"/>
      <w:pPr>
        <w:ind w:left="2553" w:hanging="360"/>
      </w:pPr>
    </w:lvl>
    <w:lvl w:ilvl="4" w:tplc="04100019" w:tentative="1">
      <w:start w:val="1"/>
      <w:numFmt w:val="lowerLetter"/>
      <w:lvlText w:val="%5."/>
      <w:lvlJc w:val="left"/>
      <w:pPr>
        <w:ind w:left="3273" w:hanging="360"/>
      </w:pPr>
    </w:lvl>
    <w:lvl w:ilvl="5" w:tplc="0410001B" w:tentative="1">
      <w:start w:val="1"/>
      <w:numFmt w:val="lowerRoman"/>
      <w:lvlText w:val="%6."/>
      <w:lvlJc w:val="right"/>
      <w:pPr>
        <w:ind w:left="3993" w:hanging="180"/>
      </w:pPr>
    </w:lvl>
    <w:lvl w:ilvl="6" w:tplc="0410000F" w:tentative="1">
      <w:start w:val="1"/>
      <w:numFmt w:val="decimal"/>
      <w:lvlText w:val="%7."/>
      <w:lvlJc w:val="left"/>
      <w:pPr>
        <w:ind w:left="4713" w:hanging="360"/>
      </w:pPr>
    </w:lvl>
    <w:lvl w:ilvl="7" w:tplc="04100019" w:tentative="1">
      <w:start w:val="1"/>
      <w:numFmt w:val="lowerLetter"/>
      <w:lvlText w:val="%8."/>
      <w:lvlJc w:val="left"/>
      <w:pPr>
        <w:ind w:left="5433" w:hanging="360"/>
      </w:pPr>
    </w:lvl>
    <w:lvl w:ilvl="8" w:tplc="0410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6" w15:restartNumberingAfterBreak="0">
    <w:nsid w:val="1D591AC0"/>
    <w:multiLevelType w:val="hybridMultilevel"/>
    <w:tmpl w:val="FD262E9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8BD08E9"/>
    <w:multiLevelType w:val="hybridMultilevel"/>
    <w:tmpl w:val="A3989672"/>
    <w:lvl w:ilvl="0" w:tplc="DC462C42">
      <w:start w:val="5"/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43075"/>
    <w:multiLevelType w:val="hybridMultilevel"/>
    <w:tmpl w:val="B2084E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B33D95"/>
    <w:multiLevelType w:val="hybridMultilevel"/>
    <w:tmpl w:val="6580454E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B450D9"/>
    <w:multiLevelType w:val="hybridMultilevel"/>
    <w:tmpl w:val="AFDE5BDA"/>
    <w:lvl w:ilvl="0" w:tplc="0214FEE6">
      <w:numFmt w:val="bullet"/>
      <w:lvlText w:val="-"/>
      <w:lvlJc w:val="left"/>
      <w:pPr>
        <w:ind w:left="144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E356D74"/>
    <w:multiLevelType w:val="hybridMultilevel"/>
    <w:tmpl w:val="AF46A4D2"/>
    <w:lvl w:ilvl="0" w:tplc="8CAAF8A6">
      <w:start w:val="6"/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FB7041"/>
    <w:multiLevelType w:val="hybridMultilevel"/>
    <w:tmpl w:val="7FC656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7279F2"/>
    <w:multiLevelType w:val="hybridMultilevel"/>
    <w:tmpl w:val="0A7221EE"/>
    <w:lvl w:ilvl="0" w:tplc="04100019">
      <w:start w:val="7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973396"/>
    <w:multiLevelType w:val="hybridMultilevel"/>
    <w:tmpl w:val="8D242B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48260F"/>
    <w:multiLevelType w:val="hybridMultilevel"/>
    <w:tmpl w:val="480A04E8"/>
    <w:lvl w:ilvl="0" w:tplc="874A9346">
      <w:start w:val="6"/>
      <w:numFmt w:val="bullet"/>
      <w:lvlText w:val="-"/>
      <w:lvlJc w:val="left"/>
      <w:pPr>
        <w:ind w:left="1080" w:hanging="360"/>
      </w:pPr>
      <w:rPr>
        <w:rFonts w:ascii="Garamond" w:eastAsiaTheme="minorHAnsi" w:hAnsi="Garamond" w:cstheme="minorBidi" w:hint="default"/>
        <w:b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70375C1"/>
    <w:multiLevelType w:val="hybridMultilevel"/>
    <w:tmpl w:val="68A878E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5C4BB5"/>
    <w:multiLevelType w:val="hybridMultilevel"/>
    <w:tmpl w:val="A2D65FC6"/>
    <w:lvl w:ilvl="0" w:tplc="AAE20C0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144B75"/>
    <w:multiLevelType w:val="hybridMultilevel"/>
    <w:tmpl w:val="2398D2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631654"/>
    <w:multiLevelType w:val="hybridMultilevel"/>
    <w:tmpl w:val="882EF5C4"/>
    <w:lvl w:ilvl="0" w:tplc="FFFFFFFF">
      <w:start w:val="1"/>
      <w:numFmt w:val="bullet"/>
      <w:pStyle w:val="Stile1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BA004D"/>
    <w:multiLevelType w:val="hybridMultilevel"/>
    <w:tmpl w:val="4C1409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A124E6"/>
    <w:multiLevelType w:val="hybridMultilevel"/>
    <w:tmpl w:val="DA10259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E068FD"/>
    <w:multiLevelType w:val="multilevel"/>
    <w:tmpl w:val="AB2E9FE0"/>
    <w:lvl w:ilvl="0">
      <w:start w:val="1"/>
      <w:numFmt w:val="decimal"/>
      <w:pStyle w:val="Titolo2"/>
      <w:lvlText w:val="%1."/>
      <w:lvlJc w:val="left"/>
      <w:pPr>
        <w:ind w:left="360" w:hanging="360"/>
      </w:pPr>
      <w:rPr>
        <w:rFonts w:ascii="Garamond" w:hAnsi="Garamond" w:hint="default"/>
        <w:b/>
        <w:i w:val="0"/>
        <w:sz w:val="24"/>
      </w:rPr>
    </w:lvl>
    <w:lvl w:ilvl="1">
      <w:start w:val="1"/>
      <w:numFmt w:val="decimal"/>
      <w:pStyle w:val="Titolo3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51697391"/>
    <w:multiLevelType w:val="hybridMultilevel"/>
    <w:tmpl w:val="11B0F3B0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52652808"/>
    <w:multiLevelType w:val="hybridMultilevel"/>
    <w:tmpl w:val="E5F0EC18"/>
    <w:lvl w:ilvl="0" w:tplc="23F00260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5818C8"/>
    <w:multiLevelType w:val="hybridMultilevel"/>
    <w:tmpl w:val="E42045C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D8307C"/>
    <w:multiLevelType w:val="hybridMultilevel"/>
    <w:tmpl w:val="8C52A56C"/>
    <w:lvl w:ilvl="0" w:tplc="39FA8C9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8A8675C"/>
    <w:multiLevelType w:val="multilevel"/>
    <w:tmpl w:val="93AE1F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Calibri" w:hAnsi="Calibri" w:cs="Calibr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Calibri" w:hAnsi="Calibri" w:cs="Calibr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Calibri" w:hAnsi="Calibri" w:cs="Calibri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Calibri" w:hAnsi="Calibri" w:cs="Calibri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Calibri" w:hAnsi="Calibri" w:cs="Calibri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Calibri" w:hAnsi="Calibri" w:cs="Calibri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Calibri" w:hAnsi="Calibri" w:cs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="Calibri" w:hAnsi="Calibri" w:cs="Calibri" w:hint="default"/>
      </w:rPr>
    </w:lvl>
  </w:abstractNum>
  <w:abstractNum w:abstractNumId="28" w15:restartNumberingAfterBreak="0">
    <w:nsid w:val="5B2A3214"/>
    <w:multiLevelType w:val="hybridMultilevel"/>
    <w:tmpl w:val="BE208A6A"/>
    <w:lvl w:ilvl="0" w:tplc="1D965506">
      <w:numFmt w:val="bullet"/>
      <w:lvlText w:val="-"/>
      <w:lvlJc w:val="left"/>
      <w:pPr>
        <w:ind w:left="360" w:hanging="360"/>
      </w:pPr>
      <w:rPr>
        <w:rFonts w:ascii="Arial" w:eastAsia="Times New Roman" w:hAnsi="Arial" w:cs="Times New Roman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0C70280"/>
    <w:multiLevelType w:val="hybridMultilevel"/>
    <w:tmpl w:val="5FA0FC16"/>
    <w:lvl w:ilvl="0" w:tplc="09B6C8FE">
      <w:start w:val="1"/>
      <w:numFmt w:val="lowerLetter"/>
      <w:lvlText w:val="%1)"/>
      <w:lvlJc w:val="left"/>
      <w:pPr>
        <w:ind w:left="720" w:hanging="360"/>
      </w:pPr>
      <w:rPr>
        <w:rFonts w:ascii="Garamond" w:hAnsi="Garamond"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88139E"/>
    <w:multiLevelType w:val="hybridMultilevel"/>
    <w:tmpl w:val="A4BAEFDC"/>
    <w:lvl w:ilvl="0" w:tplc="70725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B42F27"/>
    <w:multiLevelType w:val="hybridMultilevel"/>
    <w:tmpl w:val="4864A3DE"/>
    <w:lvl w:ilvl="0" w:tplc="C664933A">
      <w:start w:val="1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5835B6"/>
    <w:multiLevelType w:val="hybridMultilevel"/>
    <w:tmpl w:val="EDF8E42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764FAD"/>
    <w:multiLevelType w:val="multilevel"/>
    <w:tmpl w:val="885CCC14"/>
    <w:styleLink w:val="Stile2"/>
    <w:lvl w:ilvl="0">
      <w:start w:val="1"/>
      <w:numFmt w:val="decimal"/>
      <w:lvlText w:val="%1."/>
      <w:lvlJc w:val="left"/>
      <w:pPr>
        <w:ind w:left="360" w:hanging="360"/>
      </w:pPr>
      <w:rPr>
        <w:rFonts w:ascii="Garamond" w:hAnsi="Garamon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ascii="Garamond" w:hAnsi="Garamond"/>
        <w:b/>
        <w:caps/>
        <w:small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69965FF4"/>
    <w:multiLevelType w:val="hybridMultilevel"/>
    <w:tmpl w:val="A31CD3FC"/>
    <w:lvl w:ilvl="0" w:tplc="70725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CF6614"/>
    <w:multiLevelType w:val="hybridMultilevel"/>
    <w:tmpl w:val="78D0576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1A34ED"/>
    <w:multiLevelType w:val="hybridMultilevel"/>
    <w:tmpl w:val="6EECC608"/>
    <w:lvl w:ilvl="0" w:tplc="70725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3C51E1"/>
    <w:multiLevelType w:val="hybridMultilevel"/>
    <w:tmpl w:val="C208312A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CA3CB1"/>
    <w:multiLevelType w:val="multilevel"/>
    <w:tmpl w:val="0D001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EA56C88"/>
    <w:multiLevelType w:val="hybridMultilevel"/>
    <w:tmpl w:val="84EA80E0"/>
    <w:lvl w:ilvl="0" w:tplc="F942FF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2D7610D"/>
    <w:multiLevelType w:val="hybridMultilevel"/>
    <w:tmpl w:val="FB5CB894"/>
    <w:lvl w:ilvl="0" w:tplc="04100017">
      <w:start w:val="2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5C6A14"/>
    <w:multiLevelType w:val="hybridMultilevel"/>
    <w:tmpl w:val="935A4D4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6662D6"/>
    <w:multiLevelType w:val="hybridMultilevel"/>
    <w:tmpl w:val="10E0BC74"/>
    <w:lvl w:ilvl="0" w:tplc="91EC8E28">
      <w:numFmt w:val="bullet"/>
      <w:lvlText w:val="-"/>
      <w:lvlJc w:val="left"/>
      <w:pPr>
        <w:ind w:left="720" w:hanging="360"/>
      </w:pPr>
      <w:rPr>
        <w:rFonts w:ascii="Helvetica" w:eastAsia="Calibri" w:hAnsi="Helvetica" w:cs="Helvetic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55109E"/>
    <w:multiLevelType w:val="hybridMultilevel"/>
    <w:tmpl w:val="BBD0BD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F210B5"/>
    <w:multiLevelType w:val="hybridMultilevel"/>
    <w:tmpl w:val="EE54A2E6"/>
    <w:lvl w:ilvl="0" w:tplc="CC9C27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9"/>
  </w:num>
  <w:num w:numId="3">
    <w:abstractNumId w:val="2"/>
  </w:num>
  <w:num w:numId="4">
    <w:abstractNumId w:val="9"/>
  </w:num>
  <w:num w:numId="5">
    <w:abstractNumId w:val="7"/>
  </w:num>
  <w:num w:numId="6">
    <w:abstractNumId w:val="13"/>
  </w:num>
  <w:num w:numId="7">
    <w:abstractNumId w:val="15"/>
  </w:num>
  <w:num w:numId="8">
    <w:abstractNumId w:val="11"/>
  </w:num>
  <w:num w:numId="9">
    <w:abstractNumId w:val="3"/>
  </w:num>
  <w:num w:numId="10">
    <w:abstractNumId w:val="22"/>
  </w:num>
  <w:num w:numId="11">
    <w:abstractNumId w:val="10"/>
  </w:num>
  <w:num w:numId="12">
    <w:abstractNumId w:val="5"/>
  </w:num>
  <w:num w:numId="13">
    <w:abstractNumId w:val="28"/>
  </w:num>
  <w:num w:numId="14">
    <w:abstractNumId w:val="19"/>
  </w:num>
  <w:num w:numId="15">
    <w:abstractNumId w:val="33"/>
  </w:num>
  <w:num w:numId="16">
    <w:abstractNumId w:val="21"/>
  </w:num>
  <w:num w:numId="17">
    <w:abstractNumId w:val="40"/>
  </w:num>
  <w:num w:numId="18">
    <w:abstractNumId w:val="24"/>
  </w:num>
  <w:num w:numId="19">
    <w:abstractNumId w:val="35"/>
  </w:num>
  <w:num w:numId="20">
    <w:abstractNumId w:val="31"/>
  </w:num>
  <w:num w:numId="21">
    <w:abstractNumId w:val="37"/>
  </w:num>
  <w:num w:numId="22">
    <w:abstractNumId w:val="30"/>
  </w:num>
  <w:num w:numId="23">
    <w:abstractNumId w:val="34"/>
  </w:num>
  <w:num w:numId="24">
    <w:abstractNumId w:val="36"/>
  </w:num>
  <w:num w:numId="25">
    <w:abstractNumId w:val="39"/>
  </w:num>
  <w:num w:numId="26">
    <w:abstractNumId w:val="0"/>
  </w:num>
  <w:num w:numId="27">
    <w:abstractNumId w:val="26"/>
  </w:num>
  <w:num w:numId="28">
    <w:abstractNumId w:val="17"/>
  </w:num>
  <w:num w:numId="29">
    <w:abstractNumId w:val="32"/>
  </w:num>
  <w:num w:numId="30">
    <w:abstractNumId w:val="27"/>
  </w:num>
  <w:num w:numId="31">
    <w:abstractNumId w:val="42"/>
  </w:num>
  <w:num w:numId="32">
    <w:abstractNumId w:val="44"/>
  </w:num>
  <w:num w:numId="33">
    <w:abstractNumId w:val="18"/>
  </w:num>
  <w:num w:numId="34">
    <w:abstractNumId w:val="1"/>
  </w:num>
  <w:num w:numId="35">
    <w:abstractNumId w:val="6"/>
  </w:num>
  <w:num w:numId="36">
    <w:abstractNumId w:val="12"/>
  </w:num>
  <w:num w:numId="37">
    <w:abstractNumId w:val="41"/>
  </w:num>
  <w:num w:numId="38">
    <w:abstractNumId w:val="20"/>
  </w:num>
  <w:num w:numId="39">
    <w:abstractNumId w:val="23"/>
  </w:num>
  <w:num w:numId="40">
    <w:abstractNumId w:val="43"/>
  </w:num>
  <w:num w:numId="41">
    <w:abstractNumId w:val="14"/>
  </w:num>
  <w:num w:numId="42">
    <w:abstractNumId w:val="38"/>
  </w:num>
  <w:num w:numId="43">
    <w:abstractNumId w:val="8"/>
  </w:num>
  <w:num w:numId="44">
    <w:abstractNumId w:val="25"/>
  </w:num>
  <w:num w:numId="45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B5E"/>
    <w:rsid w:val="00002DCD"/>
    <w:rsid w:val="00011790"/>
    <w:rsid w:val="000171DB"/>
    <w:rsid w:val="000279DA"/>
    <w:rsid w:val="0003725F"/>
    <w:rsid w:val="00040EAA"/>
    <w:rsid w:val="000500DE"/>
    <w:rsid w:val="0005151B"/>
    <w:rsid w:val="00051A03"/>
    <w:rsid w:val="000540C5"/>
    <w:rsid w:val="000725D5"/>
    <w:rsid w:val="000758B2"/>
    <w:rsid w:val="000809F8"/>
    <w:rsid w:val="000821B0"/>
    <w:rsid w:val="000825FF"/>
    <w:rsid w:val="000837EC"/>
    <w:rsid w:val="00084A38"/>
    <w:rsid w:val="00085A62"/>
    <w:rsid w:val="0009591D"/>
    <w:rsid w:val="000977A1"/>
    <w:rsid w:val="000A5C9F"/>
    <w:rsid w:val="000A5F75"/>
    <w:rsid w:val="000A72AF"/>
    <w:rsid w:val="000B5E60"/>
    <w:rsid w:val="000B72E3"/>
    <w:rsid w:val="000C1845"/>
    <w:rsid w:val="000C18B6"/>
    <w:rsid w:val="000D1557"/>
    <w:rsid w:val="000D6584"/>
    <w:rsid w:val="00104FBE"/>
    <w:rsid w:val="00107D2E"/>
    <w:rsid w:val="00116B5E"/>
    <w:rsid w:val="00117CF2"/>
    <w:rsid w:val="00120D1E"/>
    <w:rsid w:val="00125F4F"/>
    <w:rsid w:val="00126779"/>
    <w:rsid w:val="00134F56"/>
    <w:rsid w:val="00141CD7"/>
    <w:rsid w:val="001502D3"/>
    <w:rsid w:val="00151364"/>
    <w:rsid w:val="0015371C"/>
    <w:rsid w:val="001545DA"/>
    <w:rsid w:val="00161BBC"/>
    <w:rsid w:val="00170CDD"/>
    <w:rsid w:val="001813E7"/>
    <w:rsid w:val="00186A92"/>
    <w:rsid w:val="001916DD"/>
    <w:rsid w:val="001A1BE9"/>
    <w:rsid w:val="001A71F7"/>
    <w:rsid w:val="001B065F"/>
    <w:rsid w:val="001B4041"/>
    <w:rsid w:val="001E5290"/>
    <w:rsid w:val="00201126"/>
    <w:rsid w:val="0020161F"/>
    <w:rsid w:val="002020A8"/>
    <w:rsid w:val="00204092"/>
    <w:rsid w:val="00205843"/>
    <w:rsid w:val="002122AF"/>
    <w:rsid w:val="00216D02"/>
    <w:rsid w:val="002208FC"/>
    <w:rsid w:val="002345A1"/>
    <w:rsid w:val="002365E5"/>
    <w:rsid w:val="002368FF"/>
    <w:rsid w:val="0025545C"/>
    <w:rsid w:val="00257441"/>
    <w:rsid w:val="0026042E"/>
    <w:rsid w:val="0026330A"/>
    <w:rsid w:val="00270DAD"/>
    <w:rsid w:val="00272D97"/>
    <w:rsid w:val="002841E9"/>
    <w:rsid w:val="002A4797"/>
    <w:rsid w:val="002B69B3"/>
    <w:rsid w:val="002C1900"/>
    <w:rsid w:val="002D0E4E"/>
    <w:rsid w:val="002D6EF4"/>
    <w:rsid w:val="002E0E8A"/>
    <w:rsid w:val="002E295C"/>
    <w:rsid w:val="002E3CD2"/>
    <w:rsid w:val="003054D1"/>
    <w:rsid w:val="00310AD6"/>
    <w:rsid w:val="00320860"/>
    <w:rsid w:val="00323A77"/>
    <w:rsid w:val="00326EFD"/>
    <w:rsid w:val="00336D59"/>
    <w:rsid w:val="0034656C"/>
    <w:rsid w:val="0034728E"/>
    <w:rsid w:val="003543F0"/>
    <w:rsid w:val="00355231"/>
    <w:rsid w:val="00362CD7"/>
    <w:rsid w:val="00364BC1"/>
    <w:rsid w:val="00375430"/>
    <w:rsid w:val="003834EE"/>
    <w:rsid w:val="00383C6A"/>
    <w:rsid w:val="00387794"/>
    <w:rsid w:val="00392732"/>
    <w:rsid w:val="003954E5"/>
    <w:rsid w:val="00396C6F"/>
    <w:rsid w:val="003A2E39"/>
    <w:rsid w:val="003B5EBD"/>
    <w:rsid w:val="003B631D"/>
    <w:rsid w:val="003C7B9D"/>
    <w:rsid w:val="003E5821"/>
    <w:rsid w:val="003E65C6"/>
    <w:rsid w:val="003E7F3F"/>
    <w:rsid w:val="003F0DDA"/>
    <w:rsid w:val="003F2D5B"/>
    <w:rsid w:val="003F2E26"/>
    <w:rsid w:val="00400C62"/>
    <w:rsid w:val="004035EB"/>
    <w:rsid w:val="004115CF"/>
    <w:rsid w:val="0041357B"/>
    <w:rsid w:val="00413E65"/>
    <w:rsid w:val="00416DE1"/>
    <w:rsid w:val="004249C4"/>
    <w:rsid w:val="004318B8"/>
    <w:rsid w:val="00441B3A"/>
    <w:rsid w:val="00441E7A"/>
    <w:rsid w:val="004472BC"/>
    <w:rsid w:val="00450824"/>
    <w:rsid w:val="00451788"/>
    <w:rsid w:val="00453640"/>
    <w:rsid w:val="00453B65"/>
    <w:rsid w:val="00467A84"/>
    <w:rsid w:val="00475310"/>
    <w:rsid w:val="00481774"/>
    <w:rsid w:val="0048248C"/>
    <w:rsid w:val="004867D3"/>
    <w:rsid w:val="00487082"/>
    <w:rsid w:val="004A6AAB"/>
    <w:rsid w:val="004B6F55"/>
    <w:rsid w:val="004B7225"/>
    <w:rsid w:val="004D0E11"/>
    <w:rsid w:val="004E5012"/>
    <w:rsid w:val="004F61BB"/>
    <w:rsid w:val="00503E2A"/>
    <w:rsid w:val="00506DCF"/>
    <w:rsid w:val="00513CA7"/>
    <w:rsid w:val="005145AA"/>
    <w:rsid w:val="00515C75"/>
    <w:rsid w:val="0052446C"/>
    <w:rsid w:val="00524989"/>
    <w:rsid w:val="00531DDC"/>
    <w:rsid w:val="00532BC8"/>
    <w:rsid w:val="00534721"/>
    <w:rsid w:val="00536489"/>
    <w:rsid w:val="0053750B"/>
    <w:rsid w:val="00547E84"/>
    <w:rsid w:val="00557031"/>
    <w:rsid w:val="00557168"/>
    <w:rsid w:val="005601A9"/>
    <w:rsid w:val="00561639"/>
    <w:rsid w:val="005618EE"/>
    <w:rsid w:val="00573560"/>
    <w:rsid w:val="005829E6"/>
    <w:rsid w:val="00585B57"/>
    <w:rsid w:val="00594B6B"/>
    <w:rsid w:val="00594C98"/>
    <w:rsid w:val="005A16FF"/>
    <w:rsid w:val="005A3115"/>
    <w:rsid w:val="005A3CBC"/>
    <w:rsid w:val="005A4EB7"/>
    <w:rsid w:val="005B0729"/>
    <w:rsid w:val="005C15C3"/>
    <w:rsid w:val="005C33D2"/>
    <w:rsid w:val="005D0EC6"/>
    <w:rsid w:val="005D1981"/>
    <w:rsid w:val="005D2888"/>
    <w:rsid w:val="005D6FAC"/>
    <w:rsid w:val="005D7C85"/>
    <w:rsid w:val="005E6D2C"/>
    <w:rsid w:val="0060708E"/>
    <w:rsid w:val="00607CED"/>
    <w:rsid w:val="0061133A"/>
    <w:rsid w:val="006376AA"/>
    <w:rsid w:val="00643C22"/>
    <w:rsid w:val="006459A5"/>
    <w:rsid w:val="00645C12"/>
    <w:rsid w:val="00653F46"/>
    <w:rsid w:val="00653FC2"/>
    <w:rsid w:val="0066039B"/>
    <w:rsid w:val="00671CC3"/>
    <w:rsid w:val="00677FB9"/>
    <w:rsid w:val="006921AC"/>
    <w:rsid w:val="00694B18"/>
    <w:rsid w:val="006A4207"/>
    <w:rsid w:val="006A4BD6"/>
    <w:rsid w:val="006A5863"/>
    <w:rsid w:val="006A6BDB"/>
    <w:rsid w:val="006B48B7"/>
    <w:rsid w:val="006B7F90"/>
    <w:rsid w:val="006C0659"/>
    <w:rsid w:val="006C4126"/>
    <w:rsid w:val="006C535A"/>
    <w:rsid w:val="006C6763"/>
    <w:rsid w:val="006C7E0E"/>
    <w:rsid w:val="006F3CA5"/>
    <w:rsid w:val="00700F88"/>
    <w:rsid w:val="00702E2C"/>
    <w:rsid w:val="00703094"/>
    <w:rsid w:val="0070318A"/>
    <w:rsid w:val="00705610"/>
    <w:rsid w:val="0071167E"/>
    <w:rsid w:val="00717A32"/>
    <w:rsid w:val="0072019F"/>
    <w:rsid w:val="00721A3D"/>
    <w:rsid w:val="00722B31"/>
    <w:rsid w:val="0072392A"/>
    <w:rsid w:val="00732EE3"/>
    <w:rsid w:val="0073698C"/>
    <w:rsid w:val="00740286"/>
    <w:rsid w:val="00743FE2"/>
    <w:rsid w:val="00754FE6"/>
    <w:rsid w:val="00755414"/>
    <w:rsid w:val="00760C7B"/>
    <w:rsid w:val="007664BA"/>
    <w:rsid w:val="00783690"/>
    <w:rsid w:val="00787368"/>
    <w:rsid w:val="00791998"/>
    <w:rsid w:val="00791E9F"/>
    <w:rsid w:val="007958F6"/>
    <w:rsid w:val="00797494"/>
    <w:rsid w:val="007B1D63"/>
    <w:rsid w:val="007B2969"/>
    <w:rsid w:val="007B451A"/>
    <w:rsid w:val="007B55BA"/>
    <w:rsid w:val="007B7C76"/>
    <w:rsid w:val="007C289B"/>
    <w:rsid w:val="007D579B"/>
    <w:rsid w:val="007D5D17"/>
    <w:rsid w:val="007D7D04"/>
    <w:rsid w:val="007E1374"/>
    <w:rsid w:val="007E308F"/>
    <w:rsid w:val="007F0342"/>
    <w:rsid w:val="007F475A"/>
    <w:rsid w:val="00804B59"/>
    <w:rsid w:val="0082310A"/>
    <w:rsid w:val="00825222"/>
    <w:rsid w:val="0082539B"/>
    <w:rsid w:val="00827F6B"/>
    <w:rsid w:val="008424E2"/>
    <w:rsid w:val="00845CE1"/>
    <w:rsid w:val="00852DA1"/>
    <w:rsid w:val="00862171"/>
    <w:rsid w:val="0087129A"/>
    <w:rsid w:val="008852B8"/>
    <w:rsid w:val="00885A70"/>
    <w:rsid w:val="00892684"/>
    <w:rsid w:val="00894AB9"/>
    <w:rsid w:val="008A15C4"/>
    <w:rsid w:val="008A3F1D"/>
    <w:rsid w:val="008B25CB"/>
    <w:rsid w:val="008C08BE"/>
    <w:rsid w:val="008C2827"/>
    <w:rsid w:val="008D2CC3"/>
    <w:rsid w:val="008D66CE"/>
    <w:rsid w:val="008E0E1E"/>
    <w:rsid w:val="008E114A"/>
    <w:rsid w:val="008E5A55"/>
    <w:rsid w:val="008E679A"/>
    <w:rsid w:val="008F2898"/>
    <w:rsid w:val="008F4AA9"/>
    <w:rsid w:val="00903E40"/>
    <w:rsid w:val="00907215"/>
    <w:rsid w:val="00910C92"/>
    <w:rsid w:val="00914360"/>
    <w:rsid w:val="00914947"/>
    <w:rsid w:val="00916141"/>
    <w:rsid w:val="00924226"/>
    <w:rsid w:val="00933A4B"/>
    <w:rsid w:val="0093500F"/>
    <w:rsid w:val="0093646C"/>
    <w:rsid w:val="00944AE5"/>
    <w:rsid w:val="00954A02"/>
    <w:rsid w:val="00956A61"/>
    <w:rsid w:val="00966F57"/>
    <w:rsid w:val="009671C7"/>
    <w:rsid w:val="00975D4E"/>
    <w:rsid w:val="00981312"/>
    <w:rsid w:val="00991E85"/>
    <w:rsid w:val="0099325B"/>
    <w:rsid w:val="00997436"/>
    <w:rsid w:val="009B6D95"/>
    <w:rsid w:val="009C02B3"/>
    <w:rsid w:val="009C19AD"/>
    <w:rsid w:val="009D0458"/>
    <w:rsid w:val="009E6042"/>
    <w:rsid w:val="009E74E8"/>
    <w:rsid w:val="009F3BE2"/>
    <w:rsid w:val="009F504A"/>
    <w:rsid w:val="00A26151"/>
    <w:rsid w:val="00A3044E"/>
    <w:rsid w:val="00A331B7"/>
    <w:rsid w:val="00A366C3"/>
    <w:rsid w:val="00A37C55"/>
    <w:rsid w:val="00A37F60"/>
    <w:rsid w:val="00A675D1"/>
    <w:rsid w:val="00A82F5F"/>
    <w:rsid w:val="00A87C9B"/>
    <w:rsid w:val="00A921F4"/>
    <w:rsid w:val="00AB6E5D"/>
    <w:rsid w:val="00AC10B1"/>
    <w:rsid w:val="00AC5143"/>
    <w:rsid w:val="00AD0FD2"/>
    <w:rsid w:val="00AD587E"/>
    <w:rsid w:val="00AE1008"/>
    <w:rsid w:val="00AE2A40"/>
    <w:rsid w:val="00AF1BEB"/>
    <w:rsid w:val="00AF5856"/>
    <w:rsid w:val="00AF6681"/>
    <w:rsid w:val="00AF7209"/>
    <w:rsid w:val="00B10E37"/>
    <w:rsid w:val="00B12FE0"/>
    <w:rsid w:val="00B17C44"/>
    <w:rsid w:val="00B20B73"/>
    <w:rsid w:val="00B21513"/>
    <w:rsid w:val="00B222DD"/>
    <w:rsid w:val="00B31DDF"/>
    <w:rsid w:val="00B447A0"/>
    <w:rsid w:val="00B45C94"/>
    <w:rsid w:val="00B66391"/>
    <w:rsid w:val="00B74A13"/>
    <w:rsid w:val="00B75513"/>
    <w:rsid w:val="00B80542"/>
    <w:rsid w:val="00B83E8F"/>
    <w:rsid w:val="00B86A9C"/>
    <w:rsid w:val="00B9406B"/>
    <w:rsid w:val="00B95829"/>
    <w:rsid w:val="00BB15E3"/>
    <w:rsid w:val="00BB17F5"/>
    <w:rsid w:val="00BB511A"/>
    <w:rsid w:val="00BB617E"/>
    <w:rsid w:val="00BD05A0"/>
    <w:rsid w:val="00BE3E5A"/>
    <w:rsid w:val="00BF2C0D"/>
    <w:rsid w:val="00BF437A"/>
    <w:rsid w:val="00BF757F"/>
    <w:rsid w:val="00C02A14"/>
    <w:rsid w:val="00C11E67"/>
    <w:rsid w:val="00C17147"/>
    <w:rsid w:val="00C17EC1"/>
    <w:rsid w:val="00C21939"/>
    <w:rsid w:val="00C25E83"/>
    <w:rsid w:val="00C37907"/>
    <w:rsid w:val="00C414CA"/>
    <w:rsid w:val="00C43FBE"/>
    <w:rsid w:val="00C47937"/>
    <w:rsid w:val="00C505ED"/>
    <w:rsid w:val="00C568D8"/>
    <w:rsid w:val="00C6490E"/>
    <w:rsid w:val="00C67CB9"/>
    <w:rsid w:val="00C710A5"/>
    <w:rsid w:val="00C7648B"/>
    <w:rsid w:val="00C80893"/>
    <w:rsid w:val="00C87EAB"/>
    <w:rsid w:val="00C94526"/>
    <w:rsid w:val="00C959DE"/>
    <w:rsid w:val="00C971A9"/>
    <w:rsid w:val="00CA0BC1"/>
    <w:rsid w:val="00CA30A3"/>
    <w:rsid w:val="00CA7F4B"/>
    <w:rsid w:val="00CB0E61"/>
    <w:rsid w:val="00CB5BA4"/>
    <w:rsid w:val="00CC2D14"/>
    <w:rsid w:val="00CC3358"/>
    <w:rsid w:val="00CC674B"/>
    <w:rsid w:val="00CD6170"/>
    <w:rsid w:val="00CD73AD"/>
    <w:rsid w:val="00CE3575"/>
    <w:rsid w:val="00CE5655"/>
    <w:rsid w:val="00CE7636"/>
    <w:rsid w:val="00CF3D5F"/>
    <w:rsid w:val="00D01740"/>
    <w:rsid w:val="00D04E6E"/>
    <w:rsid w:val="00D071A5"/>
    <w:rsid w:val="00D230C6"/>
    <w:rsid w:val="00D33691"/>
    <w:rsid w:val="00D35607"/>
    <w:rsid w:val="00D373CF"/>
    <w:rsid w:val="00D42414"/>
    <w:rsid w:val="00D44323"/>
    <w:rsid w:val="00D46989"/>
    <w:rsid w:val="00D52E16"/>
    <w:rsid w:val="00D53B6D"/>
    <w:rsid w:val="00D56893"/>
    <w:rsid w:val="00D60118"/>
    <w:rsid w:val="00D6233F"/>
    <w:rsid w:val="00D71209"/>
    <w:rsid w:val="00D74141"/>
    <w:rsid w:val="00D80646"/>
    <w:rsid w:val="00D83135"/>
    <w:rsid w:val="00D84511"/>
    <w:rsid w:val="00D90344"/>
    <w:rsid w:val="00D9573A"/>
    <w:rsid w:val="00DA53C6"/>
    <w:rsid w:val="00DB6E42"/>
    <w:rsid w:val="00DC4B3C"/>
    <w:rsid w:val="00DD46A9"/>
    <w:rsid w:val="00DE27D0"/>
    <w:rsid w:val="00DF039C"/>
    <w:rsid w:val="00DF15F9"/>
    <w:rsid w:val="00DF623D"/>
    <w:rsid w:val="00DF62FF"/>
    <w:rsid w:val="00E07C78"/>
    <w:rsid w:val="00E141E9"/>
    <w:rsid w:val="00E3374B"/>
    <w:rsid w:val="00E41598"/>
    <w:rsid w:val="00E4323E"/>
    <w:rsid w:val="00E47825"/>
    <w:rsid w:val="00E53DA1"/>
    <w:rsid w:val="00E620FD"/>
    <w:rsid w:val="00E74C81"/>
    <w:rsid w:val="00E87DDB"/>
    <w:rsid w:val="00E977C8"/>
    <w:rsid w:val="00EA7576"/>
    <w:rsid w:val="00EC4011"/>
    <w:rsid w:val="00ED55E4"/>
    <w:rsid w:val="00EE2A5E"/>
    <w:rsid w:val="00EE2E90"/>
    <w:rsid w:val="00EE5ABA"/>
    <w:rsid w:val="00F01A0A"/>
    <w:rsid w:val="00F02A8E"/>
    <w:rsid w:val="00F03CD0"/>
    <w:rsid w:val="00F066CA"/>
    <w:rsid w:val="00F129AD"/>
    <w:rsid w:val="00F21FE2"/>
    <w:rsid w:val="00F24695"/>
    <w:rsid w:val="00F33486"/>
    <w:rsid w:val="00F372F4"/>
    <w:rsid w:val="00F4073A"/>
    <w:rsid w:val="00F440E1"/>
    <w:rsid w:val="00F45CAA"/>
    <w:rsid w:val="00F46EE7"/>
    <w:rsid w:val="00F6074F"/>
    <w:rsid w:val="00F61378"/>
    <w:rsid w:val="00F646F2"/>
    <w:rsid w:val="00F86C53"/>
    <w:rsid w:val="00F95B52"/>
    <w:rsid w:val="00FA31C9"/>
    <w:rsid w:val="00FB14F4"/>
    <w:rsid w:val="00FB45F7"/>
    <w:rsid w:val="00FB4B01"/>
    <w:rsid w:val="00FD08C6"/>
    <w:rsid w:val="00FD7645"/>
    <w:rsid w:val="00FF121D"/>
    <w:rsid w:val="00FF1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314BC"/>
  <w15:chartTrackingRefBased/>
  <w15:docId w15:val="{9954E68D-DDAF-4DD2-9D8A-AA14992EB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Titolo2"/>
    <w:link w:val="Titolo1Carattere"/>
    <w:qFormat/>
    <w:rsid w:val="00364BC1"/>
    <w:pPr>
      <w:keepNext/>
      <w:keepLines/>
      <w:spacing w:before="100" w:beforeAutospacing="1" w:after="100" w:afterAutospacing="1" w:line="276" w:lineRule="auto"/>
      <w:jc w:val="center"/>
      <w:outlineLvl w:val="0"/>
    </w:pPr>
    <w:rPr>
      <w:rFonts w:ascii="Garamond" w:eastAsia="Calibri" w:hAnsi="Garamond" w:cs="Times New Roman"/>
      <w:b/>
      <w:bCs/>
      <w:sz w:val="28"/>
      <w:szCs w:val="28"/>
      <w:lang w:val="x-none" w:eastAsia="x-none"/>
    </w:rPr>
  </w:style>
  <w:style w:type="paragraph" w:styleId="Titolo2">
    <w:name w:val="heading 2"/>
    <w:basedOn w:val="Normale"/>
    <w:next w:val="Titolo3"/>
    <w:link w:val="Titolo2Carattere"/>
    <w:unhideWhenUsed/>
    <w:qFormat/>
    <w:rsid w:val="00D071A5"/>
    <w:pPr>
      <w:keepNext/>
      <w:numPr>
        <w:numId w:val="10"/>
      </w:numPr>
      <w:spacing w:before="560" w:after="120" w:line="276" w:lineRule="auto"/>
      <w:ind w:left="357" w:hanging="357"/>
      <w:jc w:val="both"/>
      <w:outlineLvl w:val="1"/>
    </w:pPr>
    <w:rPr>
      <w:rFonts w:ascii="Garamond" w:eastAsia="Times New Roman" w:hAnsi="Garamond" w:cs="Times New Roman"/>
      <w:b/>
      <w:bCs/>
      <w:iCs/>
      <w:caps/>
      <w:sz w:val="24"/>
      <w:szCs w:val="28"/>
      <w:lang w:val="x-none"/>
    </w:rPr>
  </w:style>
  <w:style w:type="paragraph" w:styleId="Titolo3">
    <w:name w:val="heading 3"/>
    <w:basedOn w:val="Normale"/>
    <w:next w:val="Normale"/>
    <w:link w:val="Titolo3Carattere"/>
    <w:qFormat/>
    <w:rsid w:val="00D071A5"/>
    <w:pPr>
      <w:keepNext/>
      <w:numPr>
        <w:ilvl w:val="1"/>
        <w:numId w:val="10"/>
      </w:numPr>
      <w:spacing w:before="240" w:after="60" w:line="276" w:lineRule="auto"/>
      <w:jc w:val="both"/>
      <w:outlineLvl w:val="2"/>
    </w:pPr>
    <w:rPr>
      <w:rFonts w:ascii="Garamond" w:eastAsia="Times New Roman" w:hAnsi="Garamond" w:cs="Times New Roman"/>
      <w:b/>
      <w:bCs/>
      <w:caps/>
      <w:szCs w:val="26"/>
      <w:lang w:val="x-none"/>
    </w:rPr>
  </w:style>
  <w:style w:type="paragraph" w:styleId="Titolo4">
    <w:name w:val="heading 4"/>
    <w:basedOn w:val="Normale"/>
    <w:next w:val="Normale"/>
    <w:link w:val="Titolo4Carattere"/>
    <w:semiHidden/>
    <w:unhideWhenUsed/>
    <w:rsid w:val="00364BC1"/>
    <w:pPr>
      <w:keepNext/>
      <w:keepLines/>
      <w:spacing w:before="200" w:after="0" w:line="276" w:lineRule="auto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4"/>
    </w:rPr>
  </w:style>
  <w:style w:type="paragraph" w:styleId="Titolo5">
    <w:name w:val="heading 5"/>
    <w:basedOn w:val="Normale"/>
    <w:next w:val="Normale"/>
    <w:link w:val="Titolo5Carattere"/>
    <w:unhideWhenUsed/>
    <w:qFormat/>
    <w:rsid w:val="00364BC1"/>
    <w:pPr>
      <w:spacing w:before="240" w:after="60" w:line="276" w:lineRule="auto"/>
      <w:jc w:val="both"/>
      <w:outlineLvl w:val="4"/>
    </w:pPr>
    <w:rPr>
      <w:rFonts w:ascii="Garamond" w:eastAsia="Times New Roman" w:hAnsi="Garamond" w:cs="Times New Roman"/>
      <w:b/>
      <w:bCs/>
      <w:i/>
      <w:iCs/>
      <w:sz w:val="26"/>
      <w:szCs w:val="26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link w:val="ParagrafoelencoCarattere"/>
    <w:uiPriority w:val="99"/>
    <w:qFormat/>
    <w:rsid w:val="00116B5E"/>
    <w:pPr>
      <w:ind w:left="720"/>
      <w:contextualSpacing/>
    </w:pPr>
  </w:style>
  <w:style w:type="table" w:styleId="Grigliatabella">
    <w:name w:val="Table Grid"/>
    <w:basedOn w:val="Tabellanormale"/>
    <w:rsid w:val="009C02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semiHidden/>
    <w:unhideWhenUsed/>
    <w:rsid w:val="00D53B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D53B6D"/>
    <w:rPr>
      <w:rFonts w:ascii="Segoe UI" w:hAnsi="Segoe UI" w:cs="Segoe UI"/>
      <w:sz w:val="18"/>
      <w:szCs w:val="18"/>
    </w:rPr>
  </w:style>
  <w:style w:type="character" w:customStyle="1" w:styleId="Titolo2Carattere">
    <w:name w:val="Titolo 2 Carattere"/>
    <w:basedOn w:val="Carpredefinitoparagrafo"/>
    <w:link w:val="Titolo2"/>
    <w:rsid w:val="00D071A5"/>
    <w:rPr>
      <w:rFonts w:ascii="Garamond" w:eastAsia="Times New Roman" w:hAnsi="Garamond" w:cs="Times New Roman"/>
      <w:b/>
      <w:bCs/>
      <w:iCs/>
      <w:caps/>
      <w:sz w:val="24"/>
      <w:szCs w:val="28"/>
      <w:lang w:val="x-none"/>
    </w:rPr>
  </w:style>
  <w:style w:type="character" w:customStyle="1" w:styleId="Titolo3Carattere">
    <w:name w:val="Titolo 3 Carattere"/>
    <w:basedOn w:val="Carpredefinitoparagrafo"/>
    <w:link w:val="Titolo3"/>
    <w:rsid w:val="00D071A5"/>
    <w:rPr>
      <w:rFonts w:ascii="Garamond" w:eastAsia="Times New Roman" w:hAnsi="Garamond" w:cs="Times New Roman"/>
      <w:b/>
      <w:bCs/>
      <w:caps/>
      <w:szCs w:val="26"/>
      <w:lang w:val="x-none"/>
    </w:rPr>
  </w:style>
  <w:style w:type="paragraph" w:styleId="Testonotaapidipagina">
    <w:name w:val="footnote text"/>
    <w:basedOn w:val="Normale"/>
    <w:link w:val="TestonotaapidipaginaCarattere"/>
    <w:unhideWhenUsed/>
    <w:rsid w:val="005D6FAC"/>
    <w:pPr>
      <w:widowControl w:val="0"/>
      <w:spacing w:after="0" w:line="360" w:lineRule="auto"/>
      <w:jc w:val="both"/>
    </w:pPr>
    <w:rPr>
      <w:rFonts w:ascii="Times New Roman" w:eastAsiaTheme="minorEastAsia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5D6FAC"/>
    <w:rPr>
      <w:rFonts w:ascii="Times New Roman" w:eastAsiaTheme="minorEastAsia" w:hAnsi="Times New Roman" w:cs="Times New Roman"/>
      <w:sz w:val="20"/>
      <w:szCs w:val="20"/>
      <w:lang w:eastAsia="it-IT"/>
    </w:rPr>
  </w:style>
  <w:style w:type="paragraph" w:customStyle="1" w:styleId="xl26">
    <w:name w:val="xl26"/>
    <w:basedOn w:val="Normale"/>
    <w:uiPriority w:val="99"/>
    <w:rsid w:val="005D6F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Theme="minorEastAsia" w:hAnsi="Arial" w:cs="Arial"/>
      <w:b/>
      <w:bCs/>
      <w:sz w:val="24"/>
      <w:szCs w:val="24"/>
      <w:lang w:val="en-GB"/>
    </w:rPr>
  </w:style>
  <w:style w:type="character" w:styleId="Rimandonotaapidipagina">
    <w:name w:val="footnote reference"/>
    <w:basedOn w:val="Carpredefinitoparagrafo"/>
    <w:unhideWhenUsed/>
    <w:rsid w:val="005D6FAC"/>
    <w:rPr>
      <w:rFonts w:ascii="Times New Roman" w:hAnsi="Times New Roman" w:cs="Times New Roman" w:hint="default"/>
      <w:vertAlign w:val="superscript"/>
    </w:rPr>
  </w:style>
  <w:style w:type="paragraph" w:customStyle="1" w:styleId="CorpodeltestoDOCUP">
    <w:name w:val="Corpo del testo DOCUP"/>
    <w:basedOn w:val="Normale"/>
    <w:uiPriority w:val="99"/>
    <w:rsid w:val="00F02A8E"/>
    <w:pPr>
      <w:spacing w:after="120" w:line="240" w:lineRule="auto"/>
      <w:ind w:firstLine="284"/>
      <w:jc w:val="both"/>
    </w:pPr>
    <w:rPr>
      <w:rFonts w:ascii="Arial" w:eastAsia="Times New Roman" w:hAnsi="Arial" w:cs="Arial"/>
      <w:sz w:val="20"/>
      <w:szCs w:val="20"/>
      <w:lang w:eastAsia="it-IT"/>
    </w:rPr>
  </w:style>
  <w:style w:type="paragraph" w:customStyle="1" w:styleId="Stile1">
    <w:name w:val="Stile1"/>
    <w:basedOn w:val="Normale"/>
    <w:link w:val="Stile1Carattere"/>
    <w:rsid w:val="00BB15E3"/>
    <w:pPr>
      <w:numPr>
        <w:numId w:val="14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itolo1Carattere">
    <w:name w:val="Titolo 1 Carattere"/>
    <w:basedOn w:val="Carpredefinitoparagrafo"/>
    <w:link w:val="Titolo1"/>
    <w:rsid w:val="00364BC1"/>
    <w:rPr>
      <w:rFonts w:ascii="Garamond" w:eastAsia="Calibri" w:hAnsi="Garamond" w:cs="Times New Roman"/>
      <w:b/>
      <w:bCs/>
      <w:sz w:val="28"/>
      <w:szCs w:val="28"/>
      <w:lang w:val="x-none" w:eastAsia="x-none"/>
    </w:rPr>
  </w:style>
  <w:style w:type="character" w:customStyle="1" w:styleId="Titolo4Carattere">
    <w:name w:val="Titolo 4 Carattere"/>
    <w:basedOn w:val="Carpredefinitoparagrafo"/>
    <w:link w:val="Titolo4"/>
    <w:semiHidden/>
    <w:rsid w:val="00364BC1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</w:rPr>
  </w:style>
  <w:style w:type="character" w:customStyle="1" w:styleId="Titolo5Carattere">
    <w:name w:val="Titolo 5 Carattere"/>
    <w:basedOn w:val="Carpredefinitoparagrafo"/>
    <w:link w:val="Titolo5"/>
    <w:rsid w:val="00364BC1"/>
    <w:rPr>
      <w:rFonts w:ascii="Garamond" w:eastAsia="Times New Roman" w:hAnsi="Garamond" w:cs="Times New Roman"/>
      <w:b/>
      <w:bCs/>
      <w:i/>
      <w:iCs/>
      <w:sz w:val="26"/>
      <w:szCs w:val="26"/>
      <w:lang w:val="x-none"/>
    </w:rPr>
  </w:style>
  <w:style w:type="paragraph" w:customStyle="1" w:styleId="Default">
    <w:name w:val="Default"/>
    <w:rsid w:val="00364BC1"/>
    <w:pPr>
      <w:widowControl w:val="0"/>
      <w:autoSpaceDE w:val="0"/>
      <w:autoSpaceDN w:val="0"/>
      <w:adjustRightInd w:val="0"/>
      <w:spacing w:after="0" w:line="276" w:lineRule="auto"/>
      <w:jc w:val="both"/>
    </w:pPr>
    <w:rPr>
      <w:rFonts w:ascii="Book-Antiqua,Bold" w:eastAsia="Calibri" w:hAnsi="Book-Antiqua,Bold" w:cs="Book-Antiqua,Bold"/>
      <w:color w:val="000000"/>
      <w:sz w:val="24"/>
      <w:szCs w:val="24"/>
      <w:lang w:eastAsia="it-IT"/>
    </w:rPr>
  </w:style>
  <w:style w:type="paragraph" w:customStyle="1" w:styleId="Paragrafoelenco1">
    <w:name w:val="Paragrafo elenco1"/>
    <w:basedOn w:val="Normale"/>
    <w:rsid w:val="00364BC1"/>
    <w:pPr>
      <w:spacing w:before="100" w:beforeAutospacing="1" w:after="100" w:afterAutospacing="1" w:line="240" w:lineRule="atLeast"/>
      <w:ind w:left="720"/>
      <w:contextualSpacing/>
      <w:jc w:val="both"/>
    </w:pPr>
    <w:rPr>
      <w:rFonts w:ascii="Garamond" w:eastAsia="Calibri" w:hAnsi="Garamond" w:cs="Times New Roman"/>
      <w:sz w:val="24"/>
      <w:lang w:eastAsia="it-IT"/>
    </w:rPr>
  </w:style>
  <w:style w:type="paragraph" w:styleId="Intestazione">
    <w:name w:val="header"/>
    <w:basedOn w:val="Normale"/>
    <w:link w:val="IntestazioneCarattere"/>
    <w:uiPriority w:val="99"/>
    <w:rsid w:val="00364BC1"/>
    <w:pPr>
      <w:tabs>
        <w:tab w:val="center" w:pos="4819"/>
        <w:tab w:val="right" w:pos="9638"/>
      </w:tabs>
      <w:spacing w:before="100" w:beforeAutospacing="1" w:after="0" w:afterAutospacing="1" w:line="240" w:lineRule="auto"/>
      <w:jc w:val="both"/>
    </w:pPr>
    <w:rPr>
      <w:rFonts w:ascii="Garamond" w:eastAsia="Times New Roman" w:hAnsi="Garamond" w:cs="Times New Roman"/>
      <w:sz w:val="20"/>
      <w:szCs w:val="20"/>
      <w:lang w:val="x-none"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64BC1"/>
    <w:rPr>
      <w:rFonts w:ascii="Garamond" w:eastAsia="Times New Roman" w:hAnsi="Garamond" w:cs="Times New Roman"/>
      <w:sz w:val="20"/>
      <w:szCs w:val="20"/>
      <w:lang w:val="x-none" w:eastAsia="it-IT"/>
    </w:rPr>
  </w:style>
  <w:style w:type="paragraph" w:styleId="Pidipagina">
    <w:name w:val="footer"/>
    <w:basedOn w:val="Normale"/>
    <w:link w:val="PidipaginaCarattere"/>
    <w:uiPriority w:val="99"/>
    <w:rsid w:val="00364BC1"/>
    <w:pPr>
      <w:tabs>
        <w:tab w:val="center" w:pos="4819"/>
        <w:tab w:val="right" w:pos="9638"/>
      </w:tabs>
      <w:spacing w:before="100" w:beforeAutospacing="1" w:after="0" w:afterAutospacing="1" w:line="240" w:lineRule="auto"/>
      <w:jc w:val="both"/>
    </w:pPr>
    <w:rPr>
      <w:rFonts w:ascii="Garamond" w:eastAsia="Times New Roman" w:hAnsi="Garamond" w:cs="Times New Roman"/>
      <w:sz w:val="20"/>
      <w:szCs w:val="20"/>
      <w:lang w:val="x-none"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64BC1"/>
    <w:rPr>
      <w:rFonts w:ascii="Garamond" w:eastAsia="Times New Roman" w:hAnsi="Garamond" w:cs="Times New Roman"/>
      <w:sz w:val="20"/>
      <w:szCs w:val="20"/>
      <w:lang w:val="x-none" w:eastAsia="it-IT"/>
    </w:rPr>
  </w:style>
  <w:style w:type="paragraph" w:customStyle="1" w:styleId="provvr0">
    <w:name w:val="provv_r0"/>
    <w:basedOn w:val="Normale"/>
    <w:rsid w:val="00364BC1"/>
    <w:pPr>
      <w:spacing w:before="100" w:beforeAutospacing="1" w:after="100" w:afterAutospacing="1" w:line="240" w:lineRule="auto"/>
      <w:jc w:val="both"/>
    </w:pPr>
    <w:rPr>
      <w:rFonts w:ascii="Times New Roman" w:eastAsia="Calibri" w:hAnsi="Times New Roman" w:cs="Times New Roman"/>
      <w:sz w:val="24"/>
      <w:szCs w:val="24"/>
      <w:lang w:eastAsia="it-IT"/>
    </w:rPr>
  </w:style>
  <w:style w:type="paragraph" w:customStyle="1" w:styleId="popolo">
    <w:name w:val="popolo"/>
    <w:basedOn w:val="Normale"/>
    <w:rsid w:val="00364BC1"/>
    <w:pPr>
      <w:spacing w:before="100" w:beforeAutospacing="1" w:after="100" w:afterAutospacing="1" w:line="240" w:lineRule="auto"/>
      <w:jc w:val="both"/>
    </w:pPr>
    <w:rPr>
      <w:rFonts w:ascii="Garamond" w:eastAsia="Calibri" w:hAnsi="Garamond" w:cs="Times New Roman"/>
      <w:sz w:val="30"/>
      <w:szCs w:val="30"/>
      <w:lang w:eastAsia="it-IT"/>
    </w:rPr>
  </w:style>
  <w:style w:type="character" w:styleId="Collegamentoipertestuale">
    <w:name w:val="Hyperlink"/>
    <w:uiPriority w:val="99"/>
    <w:rsid w:val="00364BC1"/>
    <w:rPr>
      <w:rFonts w:cs="Times New Roman"/>
      <w:color w:val="0000FF"/>
      <w:u w:val="single"/>
    </w:rPr>
  </w:style>
  <w:style w:type="character" w:customStyle="1" w:styleId="Stile1Carattere">
    <w:name w:val="Stile1 Carattere"/>
    <w:link w:val="Stile1"/>
    <w:locked/>
    <w:rsid w:val="00364BC1"/>
    <w:rPr>
      <w:rFonts w:ascii="Times New Roman" w:eastAsia="Times New Roman" w:hAnsi="Times New Roman" w:cs="Times New Roman"/>
      <w:sz w:val="20"/>
      <w:szCs w:val="20"/>
    </w:rPr>
  </w:style>
  <w:style w:type="paragraph" w:styleId="Sommario1">
    <w:name w:val="toc 1"/>
    <w:basedOn w:val="Normale"/>
    <w:next w:val="Normale"/>
    <w:autoRedefine/>
    <w:uiPriority w:val="39"/>
    <w:qFormat/>
    <w:rsid w:val="00364BC1"/>
    <w:pPr>
      <w:tabs>
        <w:tab w:val="left" w:leader="dot" w:pos="284"/>
        <w:tab w:val="right" w:leader="dot" w:pos="9629"/>
      </w:tabs>
      <w:spacing w:after="0" w:line="276" w:lineRule="auto"/>
    </w:pPr>
    <w:rPr>
      <w:rFonts w:ascii="Garamond" w:eastAsia="Times New Roman" w:hAnsi="Garamond" w:cs="Times New Roman"/>
      <w:b/>
      <w:bCs/>
      <w:szCs w:val="20"/>
    </w:rPr>
  </w:style>
  <w:style w:type="paragraph" w:styleId="Sommario2">
    <w:name w:val="toc 2"/>
    <w:basedOn w:val="Normale"/>
    <w:next w:val="Sommario3"/>
    <w:autoRedefine/>
    <w:uiPriority w:val="39"/>
    <w:qFormat/>
    <w:rsid w:val="00364BC1"/>
    <w:pPr>
      <w:tabs>
        <w:tab w:val="left" w:pos="440"/>
        <w:tab w:val="right" w:leader="dot" w:pos="9629"/>
      </w:tabs>
      <w:spacing w:after="0" w:line="336" w:lineRule="auto"/>
      <w:ind w:left="442" w:hanging="442"/>
      <w:jc w:val="both"/>
    </w:pPr>
    <w:rPr>
      <w:rFonts w:ascii="Garamond" w:eastAsia="Times New Roman" w:hAnsi="Garamond" w:cs="Times New Roman"/>
      <w:smallCaps/>
      <w:noProof/>
      <w:sz w:val="20"/>
      <w:szCs w:val="20"/>
    </w:rPr>
  </w:style>
  <w:style w:type="paragraph" w:customStyle="1" w:styleId="Nessunaspaziatura1">
    <w:name w:val="Nessuna spaziatura1"/>
    <w:link w:val="NoSpacingChar"/>
    <w:rsid w:val="00364BC1"/>
    <w:pPr>
      <w:spacing w:after="0" w:line="276" w:lineRule="auto"/>
      <w:jc w:val="both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essunaspaziatura1"/>
    <w:locked/>
    <w:rsid w:val="00364BC1"/>
    <w:rPr>
      <w:rFonts w:ascii="Calibri" w:eastAsia="Calibri" w:hAnsi="Calibri" w:cs="Times New Roman"/>
    </w:rPr>
  </w:style>
  <w:style w:type="character" w:styleId="Enfasicorsivo">
    <w:name w:val="Emphasis"/>
    <w:uiPriority w:val="20"/>
    <w:qFormat/>
    <w:rsid w:val="00364BC1"/>
    <w:rPr>
      <w:rFonts w:cs="Times New Roman"/>
      <w:i/>
      <w:iCs/>
    </w:rPr>
  </w:style>
  <w:style w:type="paragraph" w:styleId="NormaleWeb">
    <w:name w:val="Normal (Web)"/>
    <w:basedOn w:val="Normale"/>
    <w:uiPriority w:val="99"/>
    <w:rsid w:val="00364BC1"/>
    <w:pPr>
      <w:spacing w:before="100" w:beforeAutospacing="1" w:after="100" w:afterAutospacing="1" w:line="240" w:lineRule="atLeast"/>
      <w:jc w:val="both"/>
    </w:pPr>
    <w:rPr>
      <w:rFonts w:ascii="Arial" w:eastAsia="Calibri" w:hAnsi="Arial" w:cs="Arial"/>
      <w:color w:val="2A2A2A"/>
      <w:sz w:val="18"/>
      <w:szCs w:val="18"/>
      <w:lang w:eastAsia="it-IT"/>
    </w:rPr>
  </w:style>
  <w:style w:type="paragraph" w:customStyle="1" w:styleId="Titolosommario1">
    <w:name w:val="Titolo sommario1"/>
    <w:basedOn w:val="Titolo1"/>
    <w:next w:val="Normale"/>
    <w:semiHidden/>
    <w:rsid w:val="00364BC1"/>
    <w:pPr>
      <w:outlineLvl w:val="9"/>
    </w:pPr>
  </w:style>
  <w:style w:type="paragraph" w:styleId="Testonotadichiusura">
    <w:name w:val="endnote text"/>
    <w:basedOn w:val="Normale"/>
    <w:link w:val="TestonotadichiusuraCarattere"/>
    <w:rsid w:val="00364BC1"/>
    <w:pPr>
      <w:spacing w:after="0" w:line="276" w:lineRule="auto"/>
      <w:jc w:val="both"/>
    </w:pPr>
    <w:rPr>
      <w:rFonts w:ascii="Garamond" w:eastAsia="Times New Roman" w:hAnsi="Garamond" w:cs="Times New Roman"/>
      <w:sz w:val="20"/>
      <w:szCs w:val="20"/>
      <w:lang w:val="x-none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364BC1"/>
    <w:rPr>
      <w:rFonts w:ascii="Garamond" w:eastAsia="Times New Roman" w:hAnsi="Garamond" w:cs="Times New Roman"/>
      <w:sz w:val="20"/>
      <w:szCs w:val="20"/>
      <w:lang w:val="x-none"/>
    </w:rPr>
  </w:style>
  <w:style w:type="character" w:styleId="Rimandonotadichiusura">
    <w:name w:val="endnote reference"/>
    <w:rsid w:val="00364BC1"/>
    <w:rPr>
      <w:vertAlign w:val="superscript"/>
    </w:rPr>
  </w:style>
  <w:style w:type="character" w:customStyle="1" w:styleId="descrizione">
    <w:name w:val="descrizione"/>
    <w:rsid w:val="00364BC1"/>
    <w:rPr>
      <w:b/>
      <w:bCs/>
      <w:color w:val="5B76A0"/>
      <w:sz w:val="28"/>
      <w:szCs w:val="28"/>
    </w:rPr>
  </w:style>
  <w:style w:type="character" w:styleId="Enfasigrassetto">
    <w:name w:val="Strong"/>
    <w:uiPriority w:val="22"/>
    <w:qFormat/>
    <w:rsid w:val="00364BC1"/>
    <w:rPr>
      <w:b/>
      <w:bCs/>
    </w:rPr>
  </w:style>
  <w:style w:type="paragraph" w:customStyle="1" w:styleId="provvr1">
    <w:name w:val="provv_r1"/>
    <w:basedOn w:val="Normale"/>
    <w:rsid w:val="00364BC1"/>
    <w:pPr>
      <w:spacing w:before="100" w:beforeAutospacing="1" w:after="100" w:afterAutospacing="1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provvrubrica">
    <w:name w:val="provv_rubrica"/>
    <w:rsid w:val="00364BC1"/>
    <w:rPr>
      <w:i/>
      <w:iCs/>
    </w:rPr>
  </w:style>
  <w:style w:type="character" w:styleId="Rimandocommento">
    <w:name w:val="annotation reference"/>
    <w:rsid w:val="00364BC1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364BC1"/>
    <w:pPr>
      <w:spacing w:after="0" w:line="276" w:lineRule="auto"/>
      <w:jc w:val="both"/>
    </w:pPr>
    <w:rPr>
      <w:rFonts w:ascii="Garamond" w:eastAsia="Times New Roman" w:hAnsi="Garamond" w:cs="Times New Roman"/>
      <w:sz w:val="20"/>
      <w:szCs w:val="20"/>
      <w:lang w:val="x-none"/>
    </w:rPr>
  </w:style>
  <w:style w:type="character" w:customStyle="1" w:styleId="TestocommentoCarattere">
    <w:name w:val="Testo commento Carattere"/>
    <w:basedOn w:val="Carpredefinitoparagrafo"/>
    <w:link w:val="Testocommento"/>
    <w:rsid w:val="00364BC1"/>
    <w:rPr>
      <w:rFonts w:ascii="Garamond" w:eastAsia="Times New Roman" w:hAnsi="Garamond" w:cs="Times New Roman"/>
      <w:sz w:val="20"/>
      <w:szCs w:val="20"/>
      <w:lang w:val="x-none"/>
    </w:rPr>
  </w:style>
  <w:style w:type="paragraph" w:styleId="Soggettocommento">
    <w:name w:val="annotation subject"/>
    <w:basedOn w:val="Testocommento"/>
    <w:next w:val="Testocommento"/>
    <w:link w:val="SoggettocommentoCarattere"/>
    <w:rsid w:val="00364BC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364BC1"/>
    <w:rPr>
      <w:rFonts w:ascii="Garamond" w:eastAsia="Times New Roman" w:hAnsi="Garamond" w:cs="Times New Roman"/>
      <w:b/>
      <w:bCs/>
      <w:sz w:val="20"/>
      <w:szCs w:val="20"/>
      <w:lang w:val="x-none"/>
    </w:rPr>
  </w:style>
  <w:style w:type="paragraph" w:customStyle="1" w:styleId="stile10">
    <w:name w:val="stile1"/>
    <w:basedOn w:val="Normale"/>
    <w:rsid w:val="00364BC1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provvnumcomma">
    <w:name w:val="provv_numcomma"/>
    <w:basedOn w:val="Carpredefinitoparagrafo"/>
    <w:rsid w:val="00364BC1"/>
  </w:style>
  <w:style w:type="paragraph" w:customStyle="1" w:styleId="bollo">
    <w:name w:val="bollo"/>
    <w:basedOn w:val="Normale"/>
    <w:rsid w:val="00364BC1"/>
    <w:pPr>
      <w:spacing w:after="0" w:line="567" w:lineRule="atLeas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provvnota">
    <w:name w:val="provv_nota"/>
    <w:basedOn w:val="Normale"/>
    <w:rsid w:val="00364BC1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rovvestremo">
    <w:name w:val="provv_estremo"/>
    <w:basedOn w:val="Normale"/>
    <w:rsid w:val="00364BC1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character" w:customStyle="1" w:styleId="anchorantimarker">
    <w:name w:val="anchor_anti_marker"/>
    <w:rsid w:val="00364BC1"/>
    <w:rPr>
      <w:color w:val="000000"/>
    </w:rPr>
  </w:style>
  <w:style w:type="character" w:customStyle="1" w:styleId="linkneltesto">
    <w:name w:val="link_nel_testo"/>
    <w:rsid w:val="00364BC1"/>
    <w:rPr>
      <w:i/>
      <w:iCs/>
    </w:rPr>
  </w:style>
  <w:style w:type="paragraph" w:customStyle="1" w:styleId="Paragrafoelenco11">
    <w:name w:val="Paragrafo elenco11"/>
    <w:basedOn w:val="Normale"/>
    <w:rsid w:val="00364BC1"/>
    <w:pPr>
      <w:spacing w:before="100" w:beforeAutospacing="1" w:after="100" w:afterAutospacing="1" w:line="240" w:lineRule="atLeast"/>
      <w:ind w:left="720"/>
      <w:contextualSpacing/>
      <w:jc w:val="both"/>
    </w:pPr>
    <w:rPr>
      <w:rFonts w:ascii="Garamond" w:eastAsia="Calibri" w:hAnsi="Garamond" w:cs="Times New Roman"/>
      <w:sz w:val="24"/>
      <w:lang w:eastAsia="it-IT"/>
    </w:rPr>
  </w:style>
  <w:style w:type="paragraph" w:styleId="Revisione">
    <w:name w:val="Revision"/>
    <w:hidden/>
    <w:uiPriority w:val="99"/>
    <w:semiHidden/>
    <w:rsid w:val="00364BC1"/>
    <w:pPr>
      <w:spacing w:after="0" w:line="276" w:lineRule="auto"/>
      <w:jc w:val="both"/>
    </w:pPr>
    <w:rPr>
      <w:rFonts w:ascii="Calibri" w:eastAsia="Times New Roman" w:hAnsi="Calibri" w:cs="Times New Roman"/>
    </w:rPr>
  </w:style>
  <w:style w:type="paragraph" w:styleId="Corpotesto">
    <w:name w:val="Body Text"/>
    <w:aliases w:val="Corpo del testo"/>
    <w:basedOn w:val="Normale"/>
    <w:link w:val="CorpotestoCarattere1"/>
    <w:rsid w:val="00364BC1"/>
    <w:pPr>
      <w:widowControl w:val="0"/>
      <w:spacing w:after="0" w:line="259" w:lineRule="exact"/>
      <w:jc w:val="both"/>
    </w:pPr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CorpotestoCarattere">
    <w:name w:val="Corpo testo Carattere"/>
    <w:basedOn w:val="Carpredefinitoparagrafo"/>
    <w:rsid w:val="00364BC1"/>
  </w:style>
  <w:style w:type="character" w:customStyle="1" w:styleId="CorpotestoCarattere1">
    <w:name w:val="Corpo testo Carattere1"/>
    <w:aliases w:val="Corpo del testo Carattere"/>
    <w:link w:val="Corpotesto"/>
    <w:rsid w:val="00364BC1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paragraph" w:styleId="Rientrocorpodeltesto3">
    <w:name w:val="Body Text Indent 3"/>
    <w:basedOn w:val="Normale"/>
    <w:link w:val="Rientrocorpodeltesto3Carattere"/>
    <w:rsid w:val="00364BC1"/>
    <w:pPr>
      <w:spacing w:after="120" w:line="276" w:lineRule="auto"/>
      <w:ind w:left="283"/>
      <w:jc w:val="both"/>
    </w:pPr>
    <w:rPr>
      <w:rFonts w:ascii="Garamond" w:eastAsia="Times New Roman" w:hAnsi="Garamond" w:cs="Times New Roman"/>
      <w:sz w:val="16"/>
      <w:szCs w:val="16"/>
      <w:lang w:val="x-none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364BC1"/>
    <w:rPr>
      <w:rFonts w:ascii="Garamond" w:eastAsia="Times New Roman" w:hAnsi="Garamond" w:cs="Times New Roman"/>
      <w:sz w:val="16"/>
      <w:szCs w:val="16"/>
      <w:lang w:val="x-none"/>
    </w:rPr>
  </w:style>
  <w:style w:type="paragraph" w:customStyle="1" w:styleId="Rub1">
    <w:name w:val="Rub1"/>
    <w:basedOn w:val="Normale"/>
    <w:rsid w:val="00364BC1"/>
    <w:pPr>
      <w:tabs>
        <w:tab w:val="left" w:pos="1276"/>
      </w:tabs>
      <w:spacing w:after="0" w:line="240" w:lineRule="auto"/>
      <w:jc w:val="both"/>
    </w:pPr>
    <w:rPr>
      <w:rFonts w:ascii="Times New Roman" w:eastAsia="Times New Roman" w:hAnsi="Times New Roman" w:cs="Times New Roman"/>
      <w:b/>
      <w:smallCaps/>
      <w:sz w:val="20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364BC1"/>
    <w:pPr>
      <w:spacing w:after="120" w:line="480" w:lineRule="auto"/>
      <w:jc w:val="both"/>
    </w:pPr>
    <w:rPr>
      <w:rFonts w:ascii="Garamond" w:eastAsia="Times New Roman" w:hAnsi="Garamond" w:cs="Times New Roman"/>
      <w:sz w:val="24"/>
      <w:lang w:val="x-none"/>
    </w:rPr>
  </w:style>
  <w:style w:type="character" w:customStyle="1" w:styleId="Corpodeltesto2Carattere">
    <w:name w:val="Corpo del testo 2 Carattere"/>
    <w:basedOn w:val="Carpredefinitoparagrafo"/>
    <w:link w:val="Corpodeltesto2"/>
    <w:rsid w:val="00364BC1"/>
    <w:rPr>
      <w:rFonts w:ascii="Garamond" w:eastAsia="Times New Roman" w:hAnsi="Garamond" w:cs="Times New Roman"/>
      <w:sz w:val="24"/>
      <w:lang w:val="x-none"/>
    </w:rPr>
  </w:style>
  <w:style w:type="paragraph" w:customStyle="1" w:styleId="Rientrocorpodeltesto21">
    <w:name w:val="Rientro corpo del testo 21"/>
    <w:basedOn w:val="Normale"/>
    <w:rsid w:val="00364BC1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noteapi">
    <w:name w:val="note a piè"/>
    <w:basedOn w:val="Testonotaapidipagina"/>
    <w:link w:val="noteapiCarattere"/>
    <w:rsid w:val="00364BC1"/>
    <w:pPr>
      <w:widowControl/>
      <w:spacing w:before="100" w:beforeAutospacing="1" w:afterAutospacing="1" w:line="240" w:lineRule="auto"/>
    </w:pPr>
    <w:rPr>
      <w:rFonts w:eastAsia="Times New Roman"/>
      <w:lang w:val="x-none"/>
    </w:rPr>
  </w:style>
  <w:style w:type="character" w:customStyle="1" w:styleId="noteapiCarattere">
    <w:name w:val="note a piè Carattere"/>
    <w:link w:val="noteapi"/>
    <w:rsid w:val="00364BC1"/>
    <w:rPr>
      <w:rFonts w:ascii="Times New Roman" w:eastAsia="Times New Roman" w:hAnsi="Times New Roman" w:cs="Times New Roman"/>
      <w:sz w:val="20"/>
      <w:szCs w:val="20"/>
      <w:lang w:val="x-none" w:eastAsia="it-IT"/>
    </w:rPr>
  </w:style>
  <w:style w:type="character" w:customStyle="1" w:styleId="provvnumart">
    <w:name w:val="provv_numart"/>
    <w:rsid w:val="00364BC1"/>
    <w:rPr>
      <w:b/>
      <w:bCs/>
    </w:rPr>
  </w:style>
  <w:style w:type="paragraph" w:styleId="Mappadocumento">
    <w:name w:val="Document Map"/>
    <w:basedOn w:val="Normale"/>
    <w:link w:val="MappadocumentoCarattere"/>
    <w:rsid w:val="00364BC1"/>
    <w:pPr>
      <w:spacing w:after="0" w:line="276" w:lineRule="auto"/>
      <w:jc w:val="both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MappadocumentoCarattere">
    <w:name w:val="Mappa documento Carattere"/>
    <w:basedOn w:val="Carpredefinitoparagrafo"/>
    <w:link w:val="Mappadocumento"/>
    <w:rsid w:val="00364BC1"/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provvvigore">
    <w:name w:val="provv_vigore"/>
    <w:rsid w:val="00364BC1"/>
    <w:rPr>
      <w:vanish/>
      <w:webHidden w:val="0"/>
      <w:specVanish w:val="0"/>
    </w:rPr>
  </w:style>
  <w:style w:type="paragraph" w:customStyle="1" w:styleId="grassetto1">
    <w:name w:val="grassetto1"/>
    <w:basedOn w:val="Normale"/>
    <w:rsid w:val="00364BC1"/>
    <w:pPr>
      <w:spacing w:after="24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character" w:customStyle="1" w:styleId="riferimento1">
    <w:name w:val="riferimento1"/>
    <w:rsid w:val="00364BC1"/>
    <w:rPr>
      <w:i/>
      <w:iCs/>
      <w:color w:val="058940"/>
    </w:rPr>
  </w:style>
  <w:style w:type="paragraph" w:styleId="Sottotitolo">
    <w:name w:val="Subtitle"/>
    <w:basedOn w:val="Normale"/>
    <w:next w:val="Normale"/>
    <w:link w:val="SottotitoloCarattere"/>
    <w:rsid w:val="00364BC1"/>
    <w:pPr>
      <w:spacing w:after="60" w:line="276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x-none"/>
    </w:rPr>
  </w:style>
  <w:style w:type="character" w:customStyle="1" w:styleId="SottotitoloCarattere">
    <w:name w:val="Sottotitolo Carattere"/>
    <w:basedOn w:val="Carpredefinitoparagrafo"/>
    <w:link w:val="Sottotitolo"/>
    <w:rsid w:val="00364BC1"/>
    <w:rPr>
      <w:rFonts w:ascii="Cambria" w:eastAsia="Times New Roman" w:hAnsi="Cambria" w:cs="Times New Roman"/>
      <w:sz w:val="24"/>
      <w:szCs w:val="24"/>
      <w:lang w:val="x-none"/>
    </w:rPr>
  </w:style>
  <w:style w:type="paragraph" w:styleId="Titolosommario">
    <w:name w:val="TOC Heading"/>
    <w:basedOn w:val="Titolo1"/>
    <w:next w:val="Normale"/>
    <w:uiPriority w:val="39"/>
    <w:unhideWhenUsed/>
    <w:qFormat/>
    <w:rsid w:val="00364BC1"/>
    <w:pPr>
      <w:jc w:val="left"/>
      <w:outlineLvl w:val="9"/>
    </w:pPr>
    <w:rPr>
      <w:rFonts w:eastAsia="Times New Roman"/>
      <w:lang w:val="it-IT" w:eastAsia="it-IT"/>
    </w:rPr>
  </w:style>
  <w:style w:type="paragraph" w:customStyle="1" w:styleId="provvc">
    <w:name w:val="provv_c"/>
    <w:basedOn w:val="Normale"/>
    <w:rsid w:val="00364BC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">
    <w:name w:val="Title"/>
    <w:basedOn w:val="Normale"/>
    <w:next w:val="Normale"/>
    <w:link w:val="TitoloCarattere"/>
    <w:rsid w:val="00364BC1"/>
    <w:pPr>
      <w:spacing w:before="240" w:after="60" w:line="276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/>
    </w:rPr>
  </w:style>
  <w:style w:type="character" w:customStyle="1" w:styleId="TitoloCarattere">
    <w:name w:val="Titolo Carattere"/>
    <w:basedOn w:val="Carpredefinitoparagrafo"/>
    <w:link w:val="Titolo"/>
    <w:rsid w:val="00364BC1"/>
    <w:rPr>
      <w:rFonts w:ascii="Cambria" w:eastAsia="Times New Roman" w:hAnsi="Cambria" w:cs="Times New Roman"/>
      <w:b/>
      <w:bCs/>
      <w:kern w:val="28"/>
      <w:sz w:val="32"/>
      <w:szCs w:val="32"/>
      <w:lang w:val="x-none"/>
    </w:rPr>
  </w:style>
  <w:style w:type="paragraph" w:styleId="Sommario3">
    <w:name w:val="toc 3"/>
    <w:basedOn w:val="Normale"/>
    <w:next w:val="Normale"/>
    <w:autoRedefine/>
    <w:uiPriority w:val="39"/>
    <w:qFormat/>
    <w:rsid w:val="00364BC1"/>
    <w:pPr>
      <w:tabs>
        <w:tab w:val="left" w:pos="1100"/>
        <w:tab w:val="right" w:leader="dot" w:pos="9629"/>
      </w:tabs>
      <w:spacing w:after="0" w:line="276" w:lineRule="auto"/>
      <w:ind w:left="896" w:hanging="454"/>
    </w:pPr>
    <w:rPr>
      <w:rFonts w:ascii="Garamond" w:eastAsia="Times New Roman" w:hAnsi="Garamond" w:cs="Times New Roman"/>
      <w:iCs/>
      <w:sz w:val="20"/>
      <w:szCs w:val="20"/>
    </w:rPr>
  </w:style>
  <w:style w:type="paragraph" w:customStyle="1" w:styleId="Rientrocorpodeltesto211">
    <w:name w:val="Rientro corpo del testo 211"/>
    <w:basedOn w:val="Normale"/>
    <w:rsid w:val="00364BC1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styleId="Collegamentovisitato">
    <w:name w:val="FollowedHyperlink"/>
    <w:rsid w:val="00364BC1"/>
    <w:rPr>
      <w:color w:val="800080"/>
      <w:u w:val="single"/>
    </w:rPr>
  </w:style>
  <w:style w:type="numbering" w:customStyle="1" w:styleId="Nessunelenco1">
    <w:name w:val="Nessun elenco1"/>
    <w:next w:val="Nessunelenco"/>
    <w:uiPriority w:val="99"/>
    <w:semiHidden/>
    <w:unhideWhenUsed/>
    <w:rsid w:val="00364BC1"/>
  </w:style>
  <w:style w:type="paragraph" w:styleId="Rientrocorpodeltesto2">
    <w:name w:val="Body Text Indent 2"/>
    <w:basedOn w:val="Normale"/>
    <w:link w:val="Rientrocorpodeltesto2Carattere"/>
    <w:rsid w:val="00364BC1"/>
    <w:pPr>
      <w:tabs>
        <w:tab w:val="left" w:pos="1068"/>
      </w:tabs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364BC1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sche3">
    <w:name w:val="sche_3"/>
    <w:rsid w:val="00364BC1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character" w:styleId="Numeropagina">
    <w:name w:val="page number"/>
    <w:rsid w:val="00364BC1"/>
  </w:style>
  <w:style w:type="paragraph" w:customStyle="1" w:styleId="Text2">
    <w:name w:val="Text 2"/>
    <w:basedOn w:val="Normale"/>
    <w:rsid w:val="00364BC1"/>
    <w:pPr>
      <w:tabs>
        <w:tab w:val="left" w:pos="2161"/>
      </w:tabs>
      <w:spacing w:after="240" w:line="240" w:lineRule="auto"/>
      <w:ind w:left="1077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Rientrocorpodeltesto">
    <w:name w:val="Body Text Indent"/>
    <w:basedOn w:val="Normale"/>
    <w:link w:val="RientrocorpodeltestoCarattere"/>
    <w:rsid w:val="00364BC1"/>
    <w:pPr>
      <w:tabs>
        <w:tab w:val="left" w:pos="0"/>
        <w:tab w:val="left" w:pos="1725"/>
        <w:tab w:val="left" w:pos="8496"/>
      </w:tabs>
      <w:suppressAutoHyphens/>
      <w:spacing w:after="0" w:line="240" w:lineRule="auto"/>
      <w:ind w:left="708"/>
      <w:jc w:val="both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364BC1"/>
    <w:rPr>
      <w:rFonts w:ascii="Times New Roman" w:eastAsia="Times New Roman" w:hAnsi="Times New Roman" w:cs="Times New Roman"/>
      <w:b/>
      <w:bCs/>
      <w:i/>
      <w:iCs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364BC1"/>
    <w:pPr>
      <w:tabs>
        <w:tab w:val="left" w:pos="0"/>
        <w:tab w:val="left" w:pos="8496"/>
      </w:tabs>
      <w:suppressAutoHyphens/>
      <w:spacing w:before="240" w:after="120" w:line="240" w:lineRule="auto"/>
      <w:jc w:val="both"/>
    </w:pPr>
    <w:rPr>
      <w:rFonts w:ascii="Times New Roman" w:eastAsia="Times New Roman" w:hAnsi="Times New Roman" w:cs="Times New Roman"/>
      <w:b/>
      <w:bCs/>
      <w:i/>
      <w:iCs/>
      <w:sz w:val="20"/>
      <w:szCs w:val="24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rsid w:val="00364BC1"/>
    <w:rPr>
      <w:rFonts w:ascii="Times New Roman" w:eastAsia="Times New Roman" w:hAnsi="Times New Roman" w:cs="Times New Roman"/>
      <w:b/>
      <w:bCs/>
      <w:i/>
      <w:iCs/>
      <w:sz w:val="20"/>
      <w:szCs w:val="24"/>
      <w:lang w:eastAsia="it-IT"/>
    </w:rPr>
  </w:style>
  <w:style w:type="paragraph" w:customStyle="1" w:styleId="Rub3">
    <w:name w:val="Rub3"/>
    <w:basedOn w:val="Normale"/>
    <w:next w:val="Normale"/>
    <w:rsid w:val="00364BC1"/>
    <w:pPr>
      <w:tabs>
        <w:tab w:val="left" w:pos="709"/>
      </w:tabs>
      <w:spacing w:after="0" w:line="240" w:lineRule="auto"/>
      <w:jc w:val="both"/>
    </w:pPr>
    <w:rPr>
      <w:rFonts w:ascii="Times New Roman" w:eastAsia="Times New Roman" w:hAnsi="Times New Roman" w:cs="Times New Roman"/>
      <w:b/>
      <w:i/>
      <w:sz w:val="20"/>
      <w:szCs w:val="20"/>
      <w:lang w:eastAsia="it-IT"/>
    </w:rPr>
  </w:style>
  <w:style w:type="table" w:customStyle="1" w:styleId="Grigliatabella1">
    <w:name w:val="Griglia tabella1"/>
    <w:basedOn w:val="Tabellanormale"/>
    <w:next w:val="Grigliatabella"/>
    <w:rsid w:val="00364B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rattereCarattere2">
    <w:name w:val="Carattere Carattere2"/>
    <w:locked/>
    <w:rsid w:val="00364BC1"/>
    <w:rPr>
      <w:sz w:val="26"/>
      <w:szCs w:val="24"/>
      <w:lang w:val="it-IT" w:eastAsia="it-IT" w:bidi="ar-SA"/>
    </w:rPr>
  </w:style>
  <w:style w:type="character" w:customStyle="1" w:styleId="st1">
    <w:name w:val="st1"/>
    <w:rsid w:val="00364BC1"/>
  </w:style>
  <w:style w:type="paragraph" w:customStyle="1" w:styleId="Titoloparagrafobandotipo">
    <w:name w:val="Titolo paragrafo bando tipo"/>
    <w:basedOn w:val="Sottotitolo"/>
    <w:autoRedefine/>
    <w:qFormat/>
    <w:rsid w:val="00364BC1"/>
    <w:pPr>
      <w:keepNext/>
      <w:spacing w:before="300" w:after="120" w:line="240" w:lineRule="auto"/>
      <w:ind w:left="-142"/>
      <w:jc w:val="left"/>
      <w:outlineLvl w:val="0"/>
    </w:pPr>
    <w:rPr>
      <w:rFonts w:ascii="Calibri" w:hAnsi="Calibri"/>
      <w:b/>
      <w:i/>
      <w:szCs w:val="22"/>
      <w:lang w:val="it-IT" w:eastAsia="it-IT"/>
    </w:rPr>
  </w:style>
  <w:style w:type="table" w:customStyle="1" w:styleId="Grigliatabella11">
    <w:name w:val="Griglia tabella11"/>
    <w:basedOn w:val="Tabellanormale"/>
    <w:next w:val="Grigliatabella"/>
    <w:uiPriority w:val="59"/>
    <w:rsid w:val="00364BC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rsid w:val="00364B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vviso">
    <w:name w:val="avviso"/>
    <w:basedOn w:val="Paragrafoelenco"/>
    <w:rsid w:val="00364BC1"/>
    <w:pPr>
      <w:keepNext/>
      <w:spacing w:before="120" w:after="120" w:line="240" w:lineRule="auto"/>
      <w:ind w:left="0"/>
      <w:contextualSpacing w:val="0"/>
      <w:jc w:val="both"/>
    </w:pPr>
    <w:rPr>
      <w:rFonts w:ascii="Garamond" w:eastAsia="Times New Roman" w:hAnsi="Garamond" w:cs="Times New Roman"/>
      <w:b/>
      <w:i/>
      <w:sz w:val="24"/>
      <w:szCs w:val="24"/>
    </w:rPr>
  </w:style>
  <w:style w:type="paragraph" w:customStyle="1" w:styleId="CM11">
    <w:name w:val="CM1+1"/>
    <w:basedOn w:val="Default"/>
    <w:next w:val="Default"/>
    <w:uiPriority w:val="99"/>
    <w:rsid w:val="00364BC1"/>
    <w:pPr>
      <w:widowControl/>
      <w:spacing w:line="240" w:lineRule="auto"/>
      <w:jc w:val="left"/>
    </w:pPr>
    <w:rPr>
      <w:rFonts w:ascii="EUAlbertina" w:hAnsi="EUAlbertina" w:cs="Times New Roman"/>
      <w:color w:val="auto"/>
    </w:rPr>
  </w:style>
  <w:style w:type="paragraph" w:customStyle="1" w:styleId="CM31">
    <w:name w:val="CM3+1"/>
    <w:basedOn w:val="Default"/>
    <w:next w:val="Default"/>
    <w:uiPriority w:val="99"/>
    <w:rsid w:val="00364BC1"/>
    <w:pPr>
      <w:widowControl/>
      <w:spacing w:line="240" w:lineRule="auto"/>
      <w:jc w:val="left"/>
    </w:pPr>
    <w:rPr>
      <w:rFonts w:ascii="EUAlbertina" w:hAnsi="EUAlbertina" w:cs="Times New Roman"/>
      <w:color w:val="auto"/>
    </w:rPr>
  </w:style>
  <w:style w:type="paragraph" w:styleId="Nessunaspaziatura">
    <w:name w:val="No Spacing"/>
    <w:uiPriority w:val="1"/>
    <w:qFormat/>
    <w:rsid w:val="00364BC1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paragraph" w:customStyle="1" w:styleId="Sommariodisciplinare">
    <w:name w:val="Sommario disciplinare"/>
    <w:basedOn w:val="Sommario1"/>
    <w:next w:val="Titolo2"/>
    <w:link w:val="SommariodisciplinareCarattere"/>
    <w:autoRedefine/>
    <w:qFormat/>
    <w:rsid w:val="00364BC1"/>
    <w:rPr>
      <w:rFonts w:cs="Calibri"/>
      <w:sz w:val="28"/>
      <w:szCs w:val="24"/>
      <w:lang w:val="x-none" w:eastAsia="x-none"/>
    </w:rPr>
  </w:style>
  <w:style w:type="paragraph" w:styleId="Sommario4">
    <w:name w:val="toc 4"/>
    <w:basedOn w:val="Normale"/>
    <w:next w:val="Normale"/>
    <w:autoRedefine/>
    <w:uiPriority w:val="39"/>
    <w:rsid w:val="00364BC1"/>
    <w:pPr>
      <w:spacing w:after="0" w:line="276" w:lineRule="auto"/>
      <w:ind w:left="660"/>
    </w:pPr>
    <w:rPr>
      <w:rFonts w:eastAsia="Times New Roman" w:cs="Times New Roman"/>
      <w:sz w:val="18"/>
      <w:szCs w:val="18"/>
    </w:rPr>
  </w:style>
  <w:style w:type="paragraph" w:styleId="Sommario5">
    <w:name w:val="toc 5"/>
    <w:basedOn w:val="Normale"/>
    <w:next w:val="Normale"/>
    <w:autoRedefine/>
    <w:uiPriority w:val="39"/>
    <w:rsid w:val="00364BC1"/>
    <w:pPr>
      <w:spacing w:after="0" w:line="276" w:lineRule="auto"/>
      <w:ind w:left="880"/>
    </w:pPr>
    <w:rPr>
      <w:rFonts w:eastAsia="Times New Roman" w:cs="Times New Roman"/>
      <w:sz w:val="18"/>
      <w:szCs w:val="18"/>
    </w:rPr>
  </w:style>
  <w:style w:type="paragraph" w:styleId="Sommario6">
    <w:name w:val="toc 6"/>
    <w:basedOn w:val="Normale"/>
    <w:next w:val="Normale"/>
    <w:autoRedefine/>
    <w:uiPriority w:val="39"/>
    <w:rsid w:val="00364BC1"/>
    <w:pPr>
      <w:spacing w:after="0" w:line="276" w:lineRule="auto"/>
      <w:ind w:left="1100"/>
    </w:pPr>
    <w:rPr>
      <w:rFonts w:eastAsia="Times New Roman" w:cs="Times New Roman"/>
      <w:sz w:val="18"/>
      <w:szCs w:val="18"/>
    </w:rPr>
  </w:style>
  <w:style w:type="paragraph" w:styleId="Sommario7">
    <w:name w:val="toc 7"/>
    <w:basedOn w:val="Normale"/>
    <w:next w:val="Normale"/>
    <w:autoRedefine/>
    <w:uiPriority w:val="39"/>
    <w:rsid w:val="00364BC1"/>
    <w:pPr>
      <w:spacing w:after="0" w:line="276" w:lineRule="auto"/>
      <w:ind w:left="1320"/>
    </w:pPr>
    <w:rPr>
      <w:rFonts w:eastAsia="Times New Roman" w:cs="Times New Roman"/>
      <w:sz w:val="18"/>
      <w:szCs w:val="18"/>
    </w:rPr>
  </w:style>
  <w:style w:type="paragraph" w:styleId="Sommario8">
    <w:name w:val="toc 8"/>
    <w:basedOn w:val="Normale"/>
    <w:next w:val="Normale"/>
    <w:autoRedefine/>
    <w:uiPriority w:val="39"/>
    <w:rsid w:val="00364BC1"/>
    <w:pPr>
      <w:spacing w:after="0" w:line="276" w:lineRule="auto"/>
      <w:ind w:left="1540"/>
    </w:pPr>
    <w:rPr>
      <w:rFonts w:eastAsia="Times New Roman" w:cs="Times New Roman"/>
      <w:sz w:val="18"/>
      <w:szCs w:val="18"/>
    </w:rPr>
  </w:style>
  <w:style w:type="paragraph" w:styleId="Sommario9">
    <w:name w:val="toc 9"/>
    <w:basedOn w:val="Normale"/>
    <w:next w:val="Normale"/>
    <w:autoRedefine/>
    <w:uiPriority w:val="39"/>
    <w:rsid w:val="00364BC1"/>
    <w:pPr>
      <w:spacing w:after="0" w:line="276" w:lineRule="auto"/>
      <w:ind w:left="1760"/>
    </w:pPr>
    <w:rPr>
      <w:rFonts w:eastAsia="Times New Roman" w:cs="Times New Roman"/>
      <w:sz w:val="18"/>
      <w:szCs w:val="18"/>
    </w:rPr>
  </w:style>
  <w:style w:type="paragraph" w:styleId="Testonormale">
    <w:name w:val="Plain Text"/>
    <w:basedOn w:val="Normale"/>
    <w:link w:val="TestonormaleCarattere"/>
    <w:rsid w:val="00364BC1"/>
    <w:pPr>
      <w:spacing w:after="0" w:line="276" w:lineRule="auto"/>
    </w:pPr>
    <w:rPr>
      <w:rFonts w:ascii="Garamond" w:eastAsia="Times New Roman" w:hAnsi="Garamond" w:cs="Consolas"/>
      <w:sz w:val="24"/>
      <w:szCs w:val="21"/>
    </w:rPr>
  </w:style>
  <w:style w:type="character" w:customStyle="1" w:styleId="TestonormaleCarattere">
    <w:name w:val="Testo normale Carattere"/>
    <w:basedOn w:val="Carpredefinitoparagrafo"/>
    <w:link w:val="Testonormale"/>
    <w:rsid w:val="00364BC1"/>
    <w:rPr>
      <w:rFonts w:ascii="Garamond" w:eastAsia="Times New Roman" w:hAnsi="Garamond" w:cs="Consolas"/>
      <w:sz w:val="24"/>
      <w:szCs w:val="21"/>
    </w:rPr>
  </w:style>
  <w:style w:type="numbering" w:customStyle="1" w:styleId="Stile2">
    <w:name w:val="Stile2"/>
    <w:uiPriority w:val="99"/>
    <w:rsid w:val="00364BC1"/>
    <w:pPr>
      <w:numPr>
        <w:numId w:val="15"/>
      </w:numPr>
    </w:pPr>
  </w:style>
  <w:style w:type="character" w:styleId="Testosegnaposto">
    <w:name w:val="Placeholder Text"/>
    <w:basedOn w:val="Carpredefinitoparagrafo"/>
    <w:uiPriority w:val="99"/>
    <w:semiHidden/>
    <w:rsid w:val="00364BC1"/>
    <w:rPr>
      <w:color w:val="808080"/>
    </w:rPr>
  </w:style>
  <w:style w:type="character" w:customStyle="1" w:styleId="SommariodisciplinareCarattere">
    <w:name w:val="Sommario disciplinare Carattere"/>
    <w:basedOn w:val="Titolo1Carattere"/>
    <w:link w:val="Sommariodisciplinare"/>
    <w:rsid w:val="00364BC1"/>
    <w:rPr>
      <w:rFonts w:ascii="Garamond" w:eastAsia="Times New Roman" w:hAnsi="Garamond" w:cs="Calibri"/>
      <w:b/>
      <w:bCs/>
      <w:sz w:val="28"/>
      <w:szCs w:val="24"/>
      <w:lang w:val="x-none" w:eastAsia="x-none"/>
    </w:rPr>
  </w:style>
  <w:style w:type="character" w:customStyle="1" w:styleId="apple-converted-space">
    <w:name w:val="apple-converted-space"/>
    <w:basedOn w:val="Carpredefinitoparagrafo"/>
    <w:rsid w:val="00364BC1"/>
  </w:style>
  <w:style w:type="paragraph" w:customStyle="1" w:styleId="titolo40">
    <w:name w:val="titolo4"/>
    <w:basedOn w:val="Titolo2"/>
    <w:uiPriority w:val="99"/>
    <w:rsid w:val="00364BC1"/>
    <w:pPr>
      <w:keepNext w:val="0"/>
      <w:widowControl w:val="0"/>
      <w:numPr>
        <w:numId w:val="0"/>
      </w:numPr>
      <w:spacing w:before="0" w:after="0" w:line="240" w:lineRule="auto"/>
      <w:jc w:val="center"/>
    </w:pPr>
    <w:rPr>
      <w:rFonts w:ascii="Arial" w:hAnsi="Arial" w:cs="Arial"/>
      <w:iCs w:val="0"/>
      <w:caps w:val="0"/>
      <w:sz w:val="22"/>
      <w:szCs w:val="22"/>
      <w:lang w:val="it-IT"/>
    </w:rPr>
  </w:style>
  <w:style w:type="paragraph" w:customStyle="1" w:styleId="Corpotesto18">
    <w:name w:val="Corpo testo18"/>
    <w:basedOn w:val="Normale"/>
    <w:uiPriority w:val="99"/>
    <w:rsid w:val="002208FC"/>
    <w:pPr>
      <w:shd w:val="clear" w:color="auto" w:fill="FFFFFF"/>
      <w:spacing w:before="120" w:after="180" w:line="240" w:lineRule="atLeast"/>
      <w:ind w:hanging="640"/>
      <w:jc w:val="both"/>
    </w:pPr>
    <w:rPr>
      <w:rFonts w:ascii="Arial" w:eastAsia="Times New Roman" w:hAnsi="Arial" w:cs="Times New Roman"/>
      <w:noProof/>
      <w:sz w:val="19"/>
      <w:szCs w:val="19"/>
      <w:lang w:eastAsia="it-IT"/>
    </w:rPr>
  </w:style>
  <w:style w:type="character" w:customStyle="1" w:styleId="ParagrafoelencoCarattere">
    <w:name w:val="Paragrafo elenco Carattere"/>
    <w:basedOn w:val="Carpredefinitoparagrafo"/>
    <w:link w:val="Paragrafoelenco"/>
    <w:uiPriority w:val="99"/>
    <w:locked/>
    <w:rsid w:val="005570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46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0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6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464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16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451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1280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588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1878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7819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38586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08060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68473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61782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28391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801248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105570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993195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18483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178072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145762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298639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92501105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574107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2324079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5996866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2163032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08935066">
                                                                                                                  <w:marLeft w:val="-570"/>
                                                                                                                  <w:marRight w:val="0"/>
                                                                                                                  <w:marTop w:val="150"/>
                                                                                                                  <w:marBottom w:val="225"/>
                                                                                                                  <w:divBdr>
                                                                                                                    <w:top w:val="single" w:sz="6" w:space="2" w:color="D8D8D8"/>
                                                                                                                    <w:left w:val="single" w:sz="6" w:space="2" w:color="D8D8D8"/>
                                                                                                                    <w:bottom w:val="single" w:sz="6" w:space="2" w:color="D8D8D8"/>
                                                                                                                    <w:right w:val="single" w:sz="6" w:space="2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50058151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8761742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7167077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7099857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appaltisuam.regione.marche.it/PortaleAppalti/it/homepage.w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34AC05449E45C4C8D6A85E5900C5B2D" ma:contentTypeVersion="1" ma:contentTypeDescription="Creare un nuovo documento." ma:contentTypeScope="" ma:versionID="4b63bc080a1568ea576aac84868f1588">
  <xsd:schema xmlns:xsd="http://www.w3.org/2001/XMLSchema" xmlns:xs="http://www.w3.org/2001/XMLSchema" xmlns:p="http://schemas.microsoft.com/office/2006/metadata/properties" xmlns:ns2="a6cf4be9-6dfa-4531-8ec3-ac2fe1775992" targetNamespace="http://schemas.microsoft.com/office/2006/metadata/properties" ma:root="true" ma:fieldsID="1774ced5d44f06d2d8df4f674124e493" ns2:_="">
    <xsd:import namespace="a6cf4be9-6dfa-4531-8ec3-ac2fe1775992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f4be9-6dfa-4531-8ec3-ac2fe177599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pologia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3083BE-2A9E-4BE8-95D4-5A21D65296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cf4be9-6dfa-4531-8ec3-ac2fe17759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4B56A1-DD6A-4382-8002-E09942A657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67DB4D-23BB-4B8C-9CE5-792A439E2E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4C52BE-C244-46F6-8D11-766631A92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1554</Words>
  <Characters>8859</Characters>
  <Application>Microsoft Office Word</Application>
  <DocSecurity>0</DocSecurity>
  <Lines>73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 Lanciaprima</dc:creator>
  <cp:keywords/>
  <dc:description/>
  <cp:lastModifiedBy>Alessia Vela</cp:lastModifiedBy>
  <cp:revision>2</cp:revision>
  <cp:lastPrinted>2021-10-05T09:15:00Z</cp:lastPrinted>
  <dcterms:created xsi:type="dcterms:W3CDTF">2021-10-07T13:24:00Z</dcterms:created>
  <dcterms:modified xsi:type="dcterms:W3CDTF">2021-10-07T13:24:00Z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0x010100E34AC05449E45C4C8D6A85E5900C5B2D</vt:lpwstr>
  </property>
</Properties>
</file>